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89" w:rsidRDefault="00683889" w:rsidP="00683889">
      <w:pPr>
        <w:widowControl w:val="0"/>
        <w:autoSpaceDE w:val="0"/>
        <w:autoSpaceDN w:val="0"/>
        <w:adjustRightInd w:val="0"/>
      </w:pPr>
      <w:r>
        <w:t xml:space="preserve">Szpital Powiatowy w Gryfinie sp. z o.o. </w:t>
      </w:r>
      <w:r>
        <w:tab/>
      </w:r>
      <w:r>
        <w:tab/>
      </w:r>
      <w:r>
        <w:tab/>
        <w:t xml:space="preserve">     Gryfino, dnia 30 marzec 2011 r.</w:t>
      </w:r>
    </w:p>
    <w:p w:rsidR="00683889" w:rsidRDefault="00683889" w:rsidP="00683889">
      <w:pPr>
        <w:widowControl w:val="0"/>
        <w:autoSpaceDE w:val="0"/>
        <w:autoSpaceDN w:val="0"/>
        <w:adjustRightInd w:val="0"/>
      </w:pPr>
      <w:r>
        <w:t>ul. Parkowa 5</w:t>
      </w:r>
    </w:p>
    <w:p w:rsidR="00683889" w:rsidRDefault="00683889" w:rsidP="00683889">
      <w:pPr>
        <w:widowControl w:val="0"/>
        <w:autoSpaceDE w:val="0"/>
        <w:autoSpaceDN w:val="0"/>
        <w:adjustRightInd w:val="0"/>
      </w:pPr>
      <w:r>
        <w:t>74-100 Gryfino</w:t>
      </w:r>
    </w:p>
    <w:p w:rsidR="00683889" w:rsidRDefault="00683889" w:rsidP="00683889">
      <w:pPr>
        <w:widowControl w:val="0"/>
        <w:autoSpaceDE w:val="0"/>
        <w:autoSpaceDN w:val="0"/>
        <w:adjustRightInd w:val="0"/>
        <w:rPr>
          <w:b/>
          <w:bCs/>
        </w:rPr>
      </w:pPr>
    </w:p>
    <w:p w:rsidR="00683889" w:rsidRDefault="00683889" w:rsidP="00683889">
      <w:pPr>
        <w:widowControl w:val="0"/>
        <w:autoSpaceDE w:val="0"/>
        <w:autoSpaceDN w:val="0"/>
        <w:adjustRightInd w:val="0"/>
        <w:rPr>
          <w:b/>
          <w:bCs/>
        </w:rPr>
      </w:pPr>
    </w:p>
    <w:p w:rsidR="00683889" w:rsidRDefault="00683889" w:rsidP="00683889">
      <w:pPr>
        <w:widowControl w:val="0"/>
        <w:autoSpaceDE w:val="0"/>
        <w:autoSpaceDN w:val="0"/>
        <w:adjustRightInd w:val="0"/>
        <w:rPr>
          <w:b/>
          <w:bCs/>
        </w:rPr>
      </w:pPr>
    </w:p>
    <w:p w:rsidR="00683889" w:rsidRDefault="00683889" w:rsidP="00683889">
      <w:pPr>
        <w:widowControl w:val="0"/>
        <w:autoSpaceDE w:val="0"/>
        <w:autoSpaceDN w:val="0"/>
        <w:adjustRightInd w:val="0"/>
        <w:rPr>
          <w:b/>
          <w:bCs/>
        </w:rPr>
      </w:pPr>
    </w:p>
    <w:p w:rsidR="00683889" w:rsidRDefault="00683889" w:rsidP="00683889">
      <w:pPr>
        <w:widowControl w:val="0"/>
        <w:autoSpaceDE w:val="0"/>
        <w:autoSpaceDN w:val="0"/>
        <w:adjustRightInd w:val="0"/>
        <w:rPr>
          <w:b/>
          <w:bCs/>
        </w:rPr>
      </w:pPr>
    </w:p>
    <w:p w:rsidR="00683889" w:rsidRDefault="00683889" w:rsidP="00683889">
      <w:pPr>
        <w:widowControl w:val="0"/>
        <w:autoSpaceDE w:val="0"/>
        <w:autoSpaceDN w:val="0"/>
        <w:adjustRightInd w:val="0"/>
        <w:rPr>
          <w:b/>
          <w:bCs/>
        </w:rPr>
      </w:pPr>
    </w:p>
    <w:p w:rsidR="00683889" w:rsidRPr="00835AAE" w:rsidRDefault="00683889" w:rsidP="00683889">
      <w:pPr>
        <w:pStyle w:val="tytbig"/>
        <w:shd w:val="clear" w:color="auto" w:fill="FFFFFF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35AAE">
        <w:rPr>
          <w:rFonts w:ascii="Times New Roman" w:hAnsi="Times New Roman" w:cs="Times New Roman"/>
          <w:bCs w:val="0"/>
          <w:color w:val="auto"/>
          <w:sz w:val="24"/>
          <w:szCs w:val="24"/>
        </w:rPr>
        <w:t>Dotyczy: przetargu nieograniczonego na „</w:t>
      </w:r>
      <w:r w:rsidRPr="00835AAE">
        <w:rPr>
          <w:rFonts w:ascii="Times New Roman" w:hAnsi="Times New Roman" w:cs="Times New Roman"/>
          <w:color w:val="auto"/>
          <w:sz w:val="24"/>
          <w:szCs w:val="24"/>
        </w:rPr>
        <w:t>Ubezpieczenie mienia, odpowiedzialności cywilnej Szpitala Powiatowego w Gryfinie sp. z o.o.</w:t>
      </w:r>
      <w:r w:rsidRPr="00835AAE">
        <w:rPr>
          <w:rFonts w:ascii="Times New Roman" w:eastAsia="TimesNewRoman,Bold" w:hAnsi="Times New Roman" w:cs="Times New Roman"/>
          <w:bCs w:val="0"/>
          <w:color w:val="auto"/>
          <w:sz w:val="24"/>
          <w:szCs w:val="24"/>
        </w:rPr>
        <w:t>”</w:t>
      </w:r>
    </w:p>
    <w:p w:rsidR="00683889" w:rsidRDefault="00683889" w:rsidP="00683889">
      <w:pPr>
        <w:widowControl w:val="0"/>
        <w:autoSpaceDE w:val="0"/>
        <w:autoSpaceDN w:val="0"/>
        <w:adjustRightInd w:val="0"/>
        <w:rPr>
          <w:rFonts w:eastAsia="TimesNewRoman,Bold"/>
        </w:rPr>
      </w:pPr>
    </w:p>
    <w:p w:rsidR="00683889" w:rsidRDefault="00683889" w:rsidP="00683889">
      <w:pPr>
        <w:widowControl w:val="0"/>
        <w:autoSpaceDE w:val="0"/>
        <w:autoSpaceDN w:val="0"/>
        <w:adjustRightInd w:val="0"/>
        <w:jc w:val="both"/>
        <w:rPr>
          <w:rFonts w:eastAsia="TimesNewRoman,Bold"/>
        </w:rPr>
      </w:pPr>
      <w:r>
        <w:rPr>
          <w:rFonts w:eastAsia="TimesNewRoman,Bold"/>
        </w:rPr>
        <w:t>Działając na podstawie art. 38 ust. 1 ustawy z dnia 29 stycznia 2004 roku – Prawo zamówień</w:t>
      </w:r>
    </w:p>
    <w:p w:rsidR="00683889" w:rsidRPr="00835AAE" w:rsidRDefault="00683889" w:rsidP="00683889">
      <w:pPr>
        <w:widowControl w:val="0"/>
        <w:autoSpaceDE w:val="0"/>
        <w:autoSpaceDN w:val="0"/>
        <w:adjustRightInd w:val="0"/>
        <w:jc w:val="both"/>
        <w:rPr>
          <w:rFonts w:eastAsia="TimesNewRoman,Bold"/>
        </w:rPr>
      </w:pPr>
      <w:r>
        <w:rPr>
          <w:rFonts w:eastAsia="TimesNewRoman,Bold"/>
        </w:rPr>
        <w:t xml:space="preserve">publicznych (t. jedn. z 2007 r. Dz. U. Nr 223, poz. 1655 z </w:t>
      </w:r>
      <w:proofErr w:type="spellStart"/>
      <w:r>
        <w:rPr>
          <w:rFonts w:eastAsia="TimesNewRoman,Bold"/>
        </w:rPr>
        <w:t>poźn</w:t>
      </w:r>
      <w:proofErr w:type="spellEnd"/>
      <w:r>
        <w:rPr>
          <w:rFonts w:eastAsia="TimesNewRoman,Bold"/>
        </w:rPr>
        <w:t xml:space="preserve">. zm.) zwanej dalej </w:t>
      </w:r>
      <w:proofErr w:type="spellStart"/>
      <w:r>
        <w:rPr>
          <w:rFonts w:eastAsia="TimesNewRoman,Bold"/>
        </w:rPr>
        <w:t>pzp</w:t>
      </w:r>
      <w:proofErr w:type="spellEnd"/>
      <w:r>
        <w:rPr>
          <w:rFonts w:eastAsia="TimesNewRoman,Bold"/>
        </w:rPr>
        <w:t xml:space="preserve">., Zamawiający </w:t>
      </w:r>
      <w:r w:rsidRPr="00835AAE">
        <w:rPr>
          <w:rFonts w:eastAsia="TimesNewRoman,Bold"/>
        </w:rPr>
        <w:t xml:space="preserve">na mocy art. 38 ust. 4 </w:t>
      </w:r>
      <w:proofErr w:type="spellStart"/>
      <w:r w:rsidRPr="00835AAE">
        <w:rPr>
          <w:rFonts w:eastAsia="TimesNewRoman,Bold"/>
        </w:rPr>
        <w:t>pzp</w:t>
      </w:r>
      <w:proofErr w:type="spellEnd"/>
      <w:r w:rsidRPr="00835AAE">
        <w:rPr>
          <w:rFonts w:eastAsia="TimesNewRoman,Bold"/>
        </w:rPr>
        <w:t>. d</w:t>
      </w:r>
      <w:r w:rsidR="00F46802">
        <w:rPr>
          <w:rFonts w:eastAsia="TimesNewRoman,Bold"/>
        </w:rPr>
        <w:t>okonuje poniższych modyfikacji:</w:t>
      </w:r>
    </w:p>
    <w:p w:rsidR="00683889" w:rsidRDefault="00683889"/>
    <w:p w:rsidR="00683889" w:rsidRDefault="00683889"/>
    <w:p w:rsidR="00683889" w:rsidRDefault="00AE2186" w:rsidP="00683889">
      <w:pPr>
        <w:jc w:val="both"/>
      </w:pPr>
      <w:r>
        <w:t>1) przesunięcie termin</w:t>
      </w:r>
      <w:r w:rsidR="00683889">
        <w:t xml:space="preserve">u składania ofert do 08.04.11r. </w:t>
      </w:r>
    </w:p>
    <w:p w:rsidR="00683889" w:rsidRDefault="00AE2186" w:rsidP="00683889">
      <w:pPr>
        <w:jc w:val="both"/>
      </w:pPr>
      <w:r>
        <w:t xml:space="preserve">2) na str.6 pkt.14 tabela 1 dot. punktacji za </w:t>
      </w:r>
      <w:r w:rsidR="00683889">
        <w:t xml:space="preserve">klauzule fakultatywne w poz. c </w:t>
      </w:r>
      <w:r>
        <w:t>włączenie klauzuli funduszu prewencyjnego z</w:t>
      </w:r>
      <w:r w:rsidR="00683889">
        <w:t xml:space="preserve">mienia się ilość punktów na 20 </w:t>
      </w:r>
      <w:r>
        <w:t>oraz dodaje się lp. D włączenie klauzuli za</w:t>
      </w:r>
      <w:r w:rsidR="00683889">
        <w:t>bezpieczeń przyznaje się ilość punktów 20;</w:t>
      </w:r>
    </w:p>
    <w:p w:rsidR="00683889" w:rsidRDefault="00AE2186" w:rsidP="00683889">
      <w:pPr>
        <w:jc w:val="both"/>
      </w:pPr>
      <w:r>
        <w:t xml:space="preserve">3) na str.10 załącznik nr 1 warunki dodatkowe </w:t>
      </w:r>
      <w:r w:rsidR="00683889">
        <w:t xml:space="preserve">obligatoryjne do ubezpieczenia mienia od </w:t>
      </w:r>
      <w:r>
        <w:t>ognia i innych zdarzeń losowych, kla</w:t>
      </w:r>
      <w:r w:rsidR="00683889">
        <w:t xml:space="preserve">uzule dodatkowe obligatoryjne: </w:t>
      </w:r>
      <w:r>
        <w:t xml:space="preserve">wykreśla się punkt 9 </w:t>
      </w:r>
      <w:r w:rsidR="00683889">
        <w:t>a w punkcie 10 nadaje się nr 9;</w:t>
      </w:r>
    </w:p>
    <w:p w:rsidR="00683889" w:rsidRDefault="00AE2186" w:rsidP="00683889">
      <w:pPr>
        <w:jc w:val="both"/>
      </w:pPr>
      <w:r>
        <w:t>4) na str.10 w pozycji 4 warunki dodatkowe fak</w:t>
      </w:r>
      <w:r w:rsidR="00683889">
        <w:t xml:space="preserve">ultatywne dodaje się włączenie  </w:t>
      </w:r>
      <w:r>
        <w:t xml:space="preserve">klauzuli akceptacji istniejących </w:t>
      </w:r>
      <w:r w:rsidR="00683889">
        <w:t>zabezpieczeń przeciwpożarowych;</w:t>
      </w:r>
    </w:p>
    <w:p w:rsidR="00683889" w:rsidRDefault="00AE2186" w:rsidP="00683889">
      <w:pPr>
        <w:jc w:val="both"/>
      </w:pPr>
      <w:r>
        <w:t xml:space="preserve">5) na str.11 poz. </w:t>
      </w:r>
      <w:r w:rsidR="00683889">
        <w:t>B pkt.7 wykreśla się pozycję 5;</w:t>
      </w:r>
    </w:p>
    <w:p w:rsidR="00683889" w:rsidRDefault="00AE2186" w:rsidP="00683889">
      <w:pPr>
        <w:jc w:val="both"/>
      </w:pPr>
      <w:r>
        <w:t>6) na str.11 pkt.8 dodaje się włączenie kl</w:t>
      </w:r>
      <w:r w:rsidR="00683889">
        <w:t xml:space="preserve">auzuli akceptacji istniejących  </w:t>
      </w:r>
      <w:r>
        <w:t>zab</w:t>
      </w:r>
      <w:r w:rsidR="00683889">
        <w:t>ezpieczeń przeciwkradzieżowych;</w:t>
      </w:r>
    </w:p>
    <w:p w:rsidR="00683889" w:rsidRDefault="00AE2186" w:rsidP="00683889">
      <w:pPr>
        <w:jc w:val="both"/>
      </w:pPr>
      <w:r>
        <w:t>7) na str.14 poz. D1 pkt.5 suma gwarancyjna, z</w:t>
      </w:r>
      <w:r w:rsidR="00683889">
        <w:t xml:space="preserve">mienia się sumę gwarancyjną na  </w:t>
      </w:r>
      <w:r>
        <w:t>200tys.zł na jedno i wszystkie zdarzenia w</w:t>
      </w:r>
      <w:r w:rsidR="00683889">
        <w:t xml:space="preserve"> rocznym okresie ubezpieczenia;</w:t>
      </w:r>
    </w:p>
    <w:p w:rsidR="00683889" w:rsidRDefault="00AE2186" w:rsidP="00683889">
      <w:pPr>
        <w:jc w:val="both"/>
      </w:pPr>
      <w:r>
        <w:t>8) w załączniku nr 3 poz.2 pozostałe środki t</w:t>
      </w:r>
      <w:r w:rsidR="00683889">
        <w:t>rwałe suma ubezpieczenia 6.211.</w:t>
      </w:r>
      <w:r>
        <w:t>067</w:t>
      </w:r>
      <w:r w:rsidR="00683889">
        <w:t xml:space="preserve"> </w:t>
      </w:r>
      <w:r>
        <w:t>zł</w:t>
      </w:r>
      <w:r w:rsidR="00683889">
        <w:t xml:space="preserve"> zmienia się na 9.374.731,27zł;</w:t>
      </w:r>
    </w:p>
    <w:p w:rsidR="00F0077B" w:rsidRDefault="00AE2186" w:rsidP="00683889">
      <w:pPr>
        <w:jc w:val="both"/>
      </w:pPr>
      <w:r>
        <w:t>9) na str.19 warunki fakultatywne ubezpiecz</w:t>
      </w:r>
      <w:r w:rsidR="00683889">
        <w:t xml:space="preserve">enie od ognia i innych zdarzeń  </w:t>
      </w:r>
      <w:r>
        <w:t>losowych w poz. C ilość punktów zmienia si</w:t>
      </w:r>
      <w:r w:rsidR="00683889">
        <w:t xml:space="preserve">ę na 20 oraz dodaje się poz. D </w:t>
      </w:r>
      <w:r>
        <w:t>włączenie klauzuli akceptacji istniejących zab</w:t>
      </w:r>
      <w:r w:rsidR="00683889">
        <w:t xml:space="preserve">ezpieczeń przeciwkradzieżowych </w:t>
      </w:r>
      <w:r>
        <w:t>przyznaje się ilość punktów 20 a w ubezpiecze</w:t>
      </w:r>
      <w:r w:rsidR="00683889">
        <w:t xml:space="preserve">niu od kradzieży z włamaniem i </w:t>
      </w:r>
      <w:r>
        <w:t>rabunku klauzule fakultatywne lp. A zmien</w:t>
      </w:r>
      <w:r w:rsidR="00683889">
        <w:t xml:space="preserve">ia się ilość punktów na 80 a w </w:t>
      </w:r>
      <w:r>
        <w:t xml:space="preserve">pozycji B włączenie klauzuli akceptacji istniejących zabezpieczeń </w:t>
      </w:r>
      <w:r>
        <w:br/>
        <w:t>przeciwkradzieżowych przyznaje się ilość punktów 20.</w:t>
      </w:r>
    </w:p>
    <w:p w:rsidR="00F0077B" w:rsidRDefault="00F0077B" w:rsidP="00683889">
      <w:pPr>
        <w:jc w:val="both"/>
      </w:pPr>
      <w:r>
        <w:t xml:space="preserve">10) W pkt.5 </w:t>
      </w:r>
      <w:proofErr w:type="spellStart"/>
      <w:r>
        <w:t>siwz</w:t>
      </w:r>
      <w:proofErr w:type="spellEnd"/>
      <w:r>
        <w:t xml:space="preserve"> - termin wykonania zamówienia: umowa generalna na ubezpieczenie mienia od ognia i innych zdarzeń losowych,  kradzieży z włamaniem i rabunku oraz dobrowolnego ubezpieczenia OC na okres  od 18.04.2011 do 17.04.2014, w załączniku nr 1 w poz. A pkt.1 okres ubezpieczenia od 18.04.2011 do 17.04.2014,  w poz. B pkt.1 okres od  18.04.2011 do 17.04.2014, w poz. D1 pkt.1 okres ubezpieczenia od 18.04.2011  do 17.04.2014, w poz. D2 pkt. 1 okres ubezpieczenia od 18.04.2011 do 17.04.2012.</w:t>
      </w:r>
    </w:p>
    <w:p w:rsidR="00F46802" w:rsidRDefault="00F46802" w:rsidP="00683889">
      <w:pPr>
        <w:jc w:val="both"/>
      </w:pPr>
      <w:r>
        <w:t xml:space="preserve">11) </w:t>
      </w:r>
      <w:r w:rsidRPr="00F46802">
        <w:t>W</w:t>
      </w:r>
      <w:r>
        <w:t xml:space="preserve"> załączeniu do niniejszej modyfikacji przedstawia się w</w:t>
      </w:r>
      <w:r w:rsidRPr="00F46802">
        <w:t>ykaz sprzętu elektronicznego</w:t>
      </w:r>
      <w:r>
        <w:t xml:space="preserve"> z podziałem na budynki.</w:t>
      </w:r>
    </w:p>
    <w:sectPr w:rsidR="00F46802" w:rsidSect="00065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2186"/>
    <w:rsid w:val="00055EB4"/>
    <w:rsid w:val="00065D70"/>
    <w:rsid w:val="00683889"/>
    <w:rsid w:val="00AE2186"/>
    <w:rsid w:val="00F0077B"/>
    <w:rsid w:val="00F4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big">
    <w:name w:val="tytbig"/>
    <w:basedOn w:val="Normalny"/>
    <w:rsid w:val="00683889"/>
    <w:pPr>
      <w:spacing w:after="100"/>
    </w:pPr>
    <w:rPr>
      <w:rFonts w:ascii="Verdana" w:hAnsi="Verdana" w:cs="Tahoma"/>
      <w:b/>
      <w:bCs/>
      <w:color w:val="03527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akrzeminski</dc:creator>
  <cp:lastModifiedBy>akrzeminski</cp:lastModifiedBy>
  <cp:revision>2</cp:revision>
  <dcterms:created xsi:type="dcterms:W3CDTF">2011-03-30T07:44:00Z</dcterms:created>
  <dcterms:modified xsi:type="dcterms:W3CDTF">2011-03-30T10:10:00Z</dcterms:modified>
</cp:coreProperties>
</file>