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091" w:rsidRPr="00331C27" w:rsidRDefault="00D00091" w:rsidP="00331C27">
      <w:pPr>
        <w:shd w:val="pct5" w:color="auto" w:fill="auto"/>
        <w:overflowPunct/>
        <w:autoSpaceDE/>
        <w:autoSpaceDN/>
        <w:adjustRightInd/>
        <w:spacing w:after="200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bookmarkStart w:id="0" w:name="_GoBack"/>
      <w:bookmarkEnd w:id="0"/>
      <w:r w:rsidRPr="00331C27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 xml:space="preserve">Załącznik nr </w:t>
      </w:r>
      <w:r w:rsidR="00423793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7</w:t>
      </w:r>
    </w:p>
    <w:p w:rsidR="00D00091" w:rsidRPr="008E6930" w:rsidRDefault="00D00091" w:rsidP="00D00091">
      <w:pPr>
        <w:spacing w:line="360" w:lineRule="auto"/>
        <w:jc w:val="right"/>
        <w:outlineLvl w:val="0"/>
        <w:rPr>
          <w:rFonts w:ascii="Tahoma" w:hAnsi="Tahoma" w:cs="Tahoma"/>
          <w:b/>
          <w:i/>
          <w:color w:val="C0C0C0"/>
        </w:rPr>
      </w:pPr>
      <w:bookmarkStart w:id="1" w:name="_Toc276129507"/>
      <w:r w:rsidRPr="008E6930">
        <w:rPr>
          <w:rFonts w:ascii="Tahoma" w:hAnsi="Tahoma" w:cs="Tahoma"/>
          <w:b/>
          <w:i/>
          <w:color w:val="C0C0C0"/>
        </w:rPr>
        <w:t>WZÓR</w:t>
      </w:r>
      <w:bookmarkEnd w:id="1"/>
    </w:p>
    <w:p w:rsidR="00D00091" w:rsidRPr="00655B06" w:rsidRDefault="00D00091" w:rsidP="00D00091">
      <w:pPr>
        <w:spacing w:line="360" w:lineRule="auto"/>
        <w:jc w:val="center"/>
        <w:rPr>
          <w:rFonts w:ascii="Tahoma" w:hAnsi="Tahoma" w:cs="Tahoma"/>
          <w:b/>
        </w:rPr>
      </w:pPr>
    </w:p>
    <w:p w:rsidR="00D00091" w:rsidRDefault="00D00091" w:rsidP="00D00091">
      <w:pPr>
        <w:pStyle w:val="Nagwek2"/>
        <w:spacing w:before="0" w:after="0" w:line="360" w:lineRule="auto"/>
        <w:jc w:val="center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UMOWA UBEZPIECZENIA GENERALNEGO</w:t>
      </w:r>
    </w:p>
    <w:p w:rsidR="00D00091" w:rsidRDefault="00D00091" w:rsidP="00D00091"/>
    <w:p w:rsidR="00D00091" w:rsidRDefault="00D00091" w:rsidP="00D00091">
      <w:pPr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zawarta w dniu _______________ w </w:t>
      </w:r>
      <w:r w:rsidR="00D534A4">
        <w:rPr>
          <w:rFonts w:ascii="Tahoma" w:hAnsi="Tahoma" w:cs="Tahoma"/>
          <w:snapToGrid w:val="0"/>
        </w:rPr>
        <w:t>Gryfinie</w:t>
      </w:r>
      <w:r w:rsidR="009507F1">
        <w:rPr>
          <w:rFonts w:ascii="Tahoma" w:hAnsi="Tahoma" w:cs="Tahoma"/>
          <w:snapToGrid w:val="0"/>
        </w:rPr>
        <w:t xml:space="preserve"> </w:t>
      </w:r>
      <w:r>
        <w:rPr>
          <w:rFonts w:ascii="Tahoma" w:hAnsi="Tahoma" w:cs="Tahoma"/>
          <w:snapToGrid w:val="0"/>
        </w:rPr>
        <w:t xml:space="preserve"> , </w:t>
      </w:r>
    </w:p>
    <w:p w:rsidR="00B35527" w:rsidRDefault="00B35527" w:rsidP="00B35527">
      <w:pPr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pomiędzy </w:t>
      </w:r>
      <w:r w:rsidR="009507F1">
        <w:rPr>
          <w:rFonts w:ascii="Tahoma" w:hAnsi="Tahoma" w:cs="Tahoma"/>
          <w:snapToGrid w:val="0"/>
        </w:rPr>
        <w:t xml:space="preserve"> ________________________________________________________________________________</w:t>
      </w:r>
    </w:p>
    <w:p w:rsidR="009507F1" w:rsidRDefault="009507F1" w:rsidP="00B35527">
      <w:pPr>
        <w:jc w:val="both"/>
        <w:rPr>
          <w:rFonts w:ascii="Tahoma" w:hAnsi="Tahoma" w:cs="Tahoma"/>
          <w:snapToGrid w:val="0"/>
        </w:rPr>
      </w:pPr>
    </w:p>
    <w:p w:rsidR="009507F1" w:rsidRDefault="009507F1" w:rsidP="00B35527">
      <w:pPr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________________________________________________________________________________</w:t>
      </w:r>
    </w:p>
    <w:p w:rsidR="009507F1" w:rsidRDefault="009507F1" w:rsidP="00B35527">
      <w:pPr>
        <w:jc w:val="both"/>
        <w:rPr>
          <w:rFonts w:ascii="Tahoma" w:hAnsi="Tahoma" w:cs="Tahoma"/>
          <w:bCs/>
        </w:rPr>
      </w:pPr>
    </w:p>
    <w:p w:rsidR="00D00091" w:rsidRDefault="00D00091" w:rsidP="00D00091">
      <w:pPr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reprezentowanym  przez:</w:t>
      </w:r>
    </w:p>
    <w:p w:rsidR="00D00091" w:rsidRDefault="00D00091" w:rsidP="00D00091">
      <w:pPr>
        <w:jc w:val="both"/>
        <w:rPr>
          <w:rFonts w:ascii="Tahoma" w:hAnsi="Tahoma" w:cs="Tahoma"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1) ________________________________________________________________________________</w:t>
      </w:r>
    </w:p>
    <w:p w:rsidR="00D00091" w:rsidRDefault="00D00091" w:rsidP="00D00091">
      <w:pPr>
        <w:jc w:val="both"/>
        <w:rPr>
          <w:rFonts w:ascii="Tahoma" w:hAnsi="Tahoma" w:cs="Tahoma"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2) ________________________________________________________________________________</w:t>
      </w:r>
    </w:p>
    <w:p w:rsidR="00D00091" w:rsidRDefault="00D00091" w:rsidP="00D00091">
      <w:pPr>
        <w:jc w:val="both"/>
        <w:rPr>
          <w:rFonts w:ascii="Tahoma" w:hAnsi="Tahoma" w:cs="Tahoma"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iCs/>
        </w:rPr>
      </w:pPr>
      <w:r>
        <w:rPr>
          <w:rFonts w:ascii="Tahoma" w:hAnsi="Tahoma" w:cs="Tahoma"/>
          <w:bCs/>
          <w:iCs/>
        </w:rPr>
        <w:t xml:space="preserve">zwanym w dalszej części umowy </w:t>
      </w:r>
      <w:r>
        <w:rPr>
          <w:rFonts w:ascii="Tahoma" w:hAnsi="Tahoma" w:cs="Tahoma"/>
          <w:b/>
          <w:iCs/>
        </w:rPr>
        <w:t>Zamawiającym</w:t>
      </w:r>
    </w:p>
    <w:p w:rsidR="00D00091" w:rsidRDefault="00D00091" w:rsidP="00D00091">
      <w:pPr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</w:rPr>
        <w:t>oraz przy udziale brokera ubezpieczeniowego NORD PARTNER sp. z o.o. z siedzibą w Toruniu, przy ul. Fałata 94</w:t>
      </w:r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snapToGrid w:val="0"/>
        </w:rPr>
        <w:t>wpisaną do rejestru przedsiębiorców Krajowego Rejestru Sądowego pod nr KRS 00000718665 przez Sąd Rejonowy w Toruniu, NIP: 956-19-33-030, wysokość kapitału zakładowego 507 000,00 PLN</w:t>
      </w:r>
    </w:p>
    <w:p w:rsidR="00D00091" w:rsidRDefault="00D00091" w:rsidP="00D00091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 jednej strony</w:t>
      </w:r>
    </w:p>
    <w:p w:rsidR="00D00091" w:rsidRDefault="00D00091" w:rsidP="00D00091">
      <w:pPr>
        <w:jc w:val="both"/>
        <w:rPr>
          <w:rFonts w:ascii="Tahoma" w:hAnsi="Tahoma" w:cs="Tahoma"/>
          <w:bCs/>
        </w:rPr>
      </w:pPr>
    </w:p>
    <w:p w:rsidR="00D00091" w:rsidRDefault="00D00091" w:rsidP="00D00091">
      <w:pPr>
        <w:jc w:val="both"/>
        <w:rPr>
          <w:rFonts w:ascii="Tahoma" w:hAnsi="Tahoma" w:cs="Tahoma"/>
          <w:bCs/>
        </w:rPr>
      </w:pP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 xml:space="preserve">a </w:t>
      </w:r>
    </w:p>
    <w:p w:rsidR="00D00091" w:rsidRDefault="00D00091" w:rsidP="00D00091">
      <w:pPr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__________________________________________________________________________________</w:t>
      </w:r>
    </w:p>
    <w:p w:rsidR="00D00091" w:rsidRDefault="00D00091" w:rsidP="00D00091">
      <w:pPr>
        <w:jc w:val="both"/>
        <w:rPr>
          <w:rFonts w:ascii="Tahoma" w:hAnsi="Tahoma" w:cs="Tahoma"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snapToGrid w:val="0"/>
        </w:rPr>
        <w:t>__________________________________________________________________________________</w:t>
      </w: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>reprezentowanym  przez:</w:t>
      </w:r>
    </w:p>
    <w:p w:rsidR="00D00091" w:rsidRDefault="00D00091" w:rsidP="00D00091">
      <w:pPr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iCs/>
          <w:snapToGrid w:val="0"/>
        </w:rPr>
        <w:t xml:space="preserve">1) </w:t>
      </w:r>
      <w:r>
        <w:rPr>
          <w:rFonts w:ascii="Tahoma" w:hAnsi="Tahoma" w:cs="Tahoma"/>
          <w:snapToGrid w:val="0"/>
        </w:rPr>
        <w:t>________________________________________________________________________________</w:t>
      </w: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 xml:space="preserve">2) </w:t>
      </w:r>
      <w:r>
        <w:rPr>
          <w:rFonts w:ascii="Tahoma" w:hAnsi="Tahoma" w:cs="Tahoma"/>
          <w:snapToGrid w:val="0"/>
        </w:rPr>
        <w:t>________________________________________________________________________________</w:t>
      </w: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b/>
          <w:bCs/>
          <w:iCs/>
          <w:snapToGrid w:val="0"/>
        </w:rPr>
      </w:pPr>
      <w:r>
        <w:rPr>
          <w:rFonts w:ascii="Tahoma" w:hAnsi="Tahoma" w:cs="Tahoma"/>
          <w:iCs/>
          <w:snapToGrid w:val="0"/>
        </w:rPr>
        <w:t xml:space="preserve">zwanym w dalszej części umowy </w:t>
      </w:r>
      <w:r>
        <w:rPr>
          <w:rFonts w:ascii="Tahoma" w:hAnsi="Tahoma" w:cs="Tahoma"/>
          <w:b/>
          <w:bCs/>
          <w:iCs/>
          <w:snapToGrid w:val="0"/>
        </w:rPr>
        <w:t>Wykonawcą.</w:t>
      </w:r>
    </w:p>
    <w:p w:rsidR="00D00091" w:rsidRDefault="00D00091" w:rsidP="00D00091">
      <w:pPr>
        <w:jc w:val="both"/>
        <w:rPr>
          <w:rFonts w:ascii="Tahoma" w:hAnsi="Tahoma" w:cs="Tahoma"/>
          <w:bCs/>
          <w:iCs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bCs/>
          <w:iCs/>
          <w:snapToGrid w:val="0"/>
        </w:rPr>
      </w:pPr>
    </w:p>
    <w:p w:rsidR="00D00091" w:rsidRDefault="00D00091" w:rsidP="00D00091">
      <w:pPr>
        <w:pStyle w:val="Nagwek1"/>
        <w:spacing w:before="0" w:after="0"/>
        <w:jc w:val="center"/>
        <w:rPr>
          <w:rFonts w:ascii="Tahoma" w:hAnsi="Tahoma" w:cs="Tahoma"/>
          <w:iCs/>
          <w:snapToGrid w:val="0"/>
          <w:sz w:val="20"/>
          <w:szCs w:val="20"/>
        </w:rPr>
      </w:pPr>
      <w:bookmarkStart w:id="2" w:name="_Toc276129508"/>
      <w:r>
        <w:rPr>
          <w:rFonts w:ascii="Tahoma" w:hAnsi="Tahoma" w:cs="Tahoma"/>
          <w:iCs/>
          <w:snapToGrid w:val="0"/>
          <w:sz w:val="20"/>
          <w:szCs w:val="20"/>
        </w:rPr>
        <w:t>§ 1</w:t>
      </w:r>
      <w:bookmarkEnd w:id="2"/>
    </w:p>
    <w:p w:rsidR="00D00091" w:rsidRDefault="00D00091" w:rsidP="00D00091">
      <w:pPr>
        <w:pStyle w:val="Nagwek1"/>
        <w:spacing w:before="0" w:after="0"/>
        <w:jc w:val="center"/>
        <w:rPr>
          <w:rFonts w:ascii="Tahoma" w:hAnsi="Tahoma" w:cs="Tahoma"/>
          <w:sz w:val="20"/>
          <w:szCs w:val="20"/>
        </w:rPr>
      </w:pPr>
      <w:bookmarkStart w:id="3" w:name="_Toc276129509"/>
      <w:r>
        <w:rPr>
          <w:rFonts w:ascii="Tahoma" w:hAnsi="Tahoma" w:cs="Tahoma"/>
          <w:sz w:val="20"/>
          <w:szCs w:val="20"/>
        </w:rPr>
        <w:t>POSTANOWIENIA OGÓLNE</w:t>
      </w:r>
      <w:bookmarkEnd w:id="3"/>
    </w:p>
    <w:p w:rsidR="00D00091" w:rsidRDefault="00D00091" w:rsidP="00D00091">
      <w:pPr>
        <w:pStyle w:val="Tekstpodstawowy"/>
        <w:jc w:val="both"/>
        <w:rPr>
          <w:rFonts w:ascii="Tahoma" w:hAnsi="Tahoma" w:cs="Tahoma"/>
          <w:color w:val="000000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Działając na podstawie art. 39 ustawy z dnia 29 stycznia 2004</w:t>
      </w:r>
      <w:r w:rsidR="00CE0B5F">
        <w:rPr>
          <w:rFonts w:ascii="Tahoma" w:hAnsi="Tahoma" w:cs="Tahoma"/>
          <w:sz w:val="20"/>
          <w:u w:val="none"/>
        </w:rPr>
        <w:t xml:space="preserve"> </w:t>
      </w:r>
      <w:r>
        <w:rPr>
          <w:rFonts w:ascii="Tahoma" w:hAnsi="Tahoma" w:cs="Tahoma"/>
          <w:sz w:val="20"/>
          <w:u w:val="none"/>
        </w:rPr>
        <w:t>r. Prawo zamówień publicznych (</w:t>
      </w:r>
      <w:r w:rsidR="00D534A4" w:rsidRPr="00D534A4">
        <w:rPr>
          <w:rFonts w:ascii="Tahoma" w:hAnsi="Tahoma" w:cs="Tahoma"/>
          <w:sz w:val="20"/>
          <w:u w:val="none"/>
        </w:rPr>
        <w:t>t. jedn. Dz. U. z 2013 r. poz. 907 ze zm</w:t>
      </w:r>
      <w:r w:rsidR="00D534A4">
        <w:rPr>
          <w:rFonts w:ascii="Tahoma" w:hAnsi="Tahoma" w:cs="Tahoma"/>
          <w:sz w:val="20"/>
          <w:u w:val="none"/>
        </w:rPr>
        <w:t>)</w:t>
      </w:r>
      <w:r>
        <w:rPr>
          <w:rFonts w:ascii="Tahoma" w:hAnsi="Tahoma" w:cs="Tahoma"/>
          <w:sz w:val="20"/>
          <w:u w:val="none"/>
        </w:rPr>
        <w:t xml:space="preserve">, w oparciu o postępowanie przetargowe nr </w:t>
      </w:r>
      <w:r>
        <w:rPr>
          <w:rFonts w:ascii="Tahoma" w:hAnsi="Tahoma" w:cs="Tahoma"/>
          <w:color w:val="000000"/>
          <w:sz w:val="20"/>
          <w:u w:val="none"/>
        </w:rPr>
        <w:t>……………………</w:t>
      </w:r>
      <w:r>
        <w:rPr>
          <w:rFonts w:ascii="Tahoma" w:hAnsi="Tahoma" w:cs="Tahoma"/>
          <w:sz w:val="20"/>
          <w:u w:val="none"/>
        </w:rPr>
        <w:t xml:space="preserve"> Zamawiający udziela Wykonawcy zamówienia na usługi  </w:t>
      </w:r>
      <w:r>
        <w:rPr>
          <w:rFonts w:ascii="Tahoma" w:hAnsi="Tahoma" w:cs="Tahoma"/>
          <w:color w:val="000000"/>
          <w:sz w:val="20"/>
          <w:u w:val="none"/>
        </w:rPr>
        <w:t>ubezpieczeniowe w zakresie ubezpieczeń:</w:t>
      </w:r>
    </w:p>
    <w:p w:rsidR="00D00091" w:rsidRDefault="009507F1" w:rsidP="00D00091">
      <w:pPr>
        <w:pStyle w:val="Tekstpodstawowy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_____________________________________________________________________</w:t>
      </w:r>
    </w:p>
    <w:p w:rsidR="009507F1" w:rsidRDefault="009507F1" w:rsidP="00D00091">
      <w:pPr>
        <w:pStyle w:val="Tekstpodstawowy"/>
        <w:jc w:val="both"/>
        <w:rPr>
          <w:rFonts w:ascii="Tahoma" w:hAnsi="Tahoma" w:cs="Tahoma"/>
          <w:sz w:val="20"/>
          <w:u w:val="none"/>
        </w:rPr>
      </w:pPr>
    </w:p>
    <w:p w:rsidR="009507F1" w:rsidRDefault="009507F1" w:rsidP="00D00091">
      <w:pPr>
        <w:pStyle w:val="Tekstpodstawowy"/>
        <w:jc w:val="both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napToGrid w:val="0"/>
        </w:rPr>
        <w:t>_____________________________________________________________________</w:t>
      </w:r>
    </w:p>
    <w:p w:rsidR="00D00091" w:rsidRDefault="00D00091" w:rsidP="00D00091">
      <w:pPr>
        <w:keepNext/>
        <w:jc w:val="center"/>
        <w:rPr>
          <w:rFonts w:ascii="Tahoma" w:hAnsi="Tahoma" w:cs="Tahoma"/>
          <w:b/>
          <w:iCs/>
          <w:snapToGrid w:val="0"/>
        </w:rPr>
      </w:pPr>
      <w:r>
        <w:rPr>
          <w:rFonts w:ascii="Tahoma" w:hAnsi="Tahoma" w:cs="Tahoma"/>
          <w:b/>
          <w:iCs/>
          <w:snapToGrid w:val="0"/>
        </w:rPr>
        <w:t>§ 2</w:t>
      </w:r>
    </w:p>
    <w:p w:rsidR="00D00091" w:rsidRDefault="00D00091" w:rsidP="00D00091">
      <w:pPr>
        <w:pStyle w:val="Nagwek4"/>
        <w:spacing w:before="0" w:after="0"/>
        <w:ind w:right="28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 UBEZPIECZENIA</w:t>
      </w:r>
    </w:p>
    <w:p w:rsidR="00D00091" w:rsidRDefault="00D00091" w:rsidP="00D00091">
      <w:pPr>
        <w:tabs>
          <w:tab w:val="right" w:pos="9072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snapToGrid w:val="0"/>
        </w:rPr>
        <w:t xml:space="preserve">1. Przedmiotem ubezpieczenia jest: </w:t>
      </w:r>
      <w:r w:rsidR="009507F1">
        <w:rPr>
          <w:rFonts w:ascii="Tahoma" w:hAnsi="Tahoma" w:cs="Tahoma"/>
          <w:snapToGrid w:val="0"/>
        </w:rPr>
        <w:t>________________________________________</w:t>
      </w:r>
    </w:p>
    <w:p w:rsidR="00D00091" w:rsidRDefault="00D00091" w:rsidP="00D00091">
      <w:pPr>
        <w:tabs>
          <w:tab w:val="right" w:pos="9072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snapToGrid w:val="0"/>
        </w:rPr>
        <w:t xml:space="preserve">2. Szczegółowy zakres ochrony ubezpieczeniowej reguluje Rozdział IV </w:t>
      </w:r>
      <w:r>
        <w:rPr>
          <w:rFonts w:ascii="Tahoma" w:hAnsi="Tahoma" w:cs="Tahoma"/>
        </w:rPr>
        <w:t>Specyfikacji Istotnych Warunków Zamówienia, stanowiącej integralną część niniejszej Umowy.</w:t>
      </w:r>
    </w:p>
    <w:p w:rsidR="00D00091" w:rsidRDefault="00D00091" w:rsidP="00D00091">
      <w:pPr>
        <w:tabs>
          <w:tab w:val="right" w:pos="9072"/>
        </w:tabs>
        <w:overflowPunct/>
        <w:autoSpaceDE/>
        <w:autoSpaceDN/>
        <w:adjustRightInd/>
        <w:ind w:left="360"/>
        <w:jc w:val="both"/>
        <w:textAlignment w:val="auto"/>
        <w:rPr>
          <w:rFonts w:ascii="Tahoma" w:hAnsi="Tahoma" w:cs="Tahoma"/>
        </w:rPr>
      </w:pPr>
    </w:p>
    <w:p w:rsidR="00D00091" w:rsidRDefault="00D00091" w:rsidP="00D00091">
      <w:pPr>
        <w:keepNext/>
        <w:jc w:val="center"/>
        <w:rPr>
          <w:rFonts w:ascii="Tahoma" w:hAnsi="Tahoma" w:cs="Tahoma"/>
          <w:b/>
          <w:iCs/>
          <w:snapToGrid w:val="0"/>
        </w:rPr>
      </w:pPr>
      <w:r>
        <w:rPr>
          <w:rFonts w:ascii="Tahoma" w:hAnsi="Tahoma" w:cs="Tahoma"/>
          <w:b/>
          <w:iCs/>
          <w:snapToGrid w:val="0"/>
        </w:rPr>
        <w:t>§ 3</w:t>
      </w:r>
    </w:p>
    <w:p w:rsidR="00D00091" w:rsidRDefault="00D00091" w:rsidP="00D00091">
      <w:pPr>
        <w:keepNext/>
        <w:jc w:val="center"/>
        <w:rPr>
          <w:rFonts w:ascii="Tahoma" w:hAnsi="Tahoma" w:cs="Tahoma"/>
          <w:b/>
          <w:iCs/>
          <w:snapToGrid w:val="0"/>
        </w:rPr>
      </w:pPr>
      <w:r>
        <w:rPr>
          <w:rFonts w:ascii="Tahoma" w:hAnsi="Tahoma" w:cs="Tahoma"/>
          <w:b/>
          <w:iCs/>
          <w:snapToGrid w:val="0"/>
        </w:rPr>
        <w:t>OKRES UBEZPIECZENIA</w:t>
      </w:r>
    </w:p>
    <w:p w:rsidR="00D00091" w:rsidRDefault="00D00091" w:rsidP="00D00091">
      <w:pPr>
        <w:pStyle w:val="Tekstpodstawowy2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Umowa ubezpieczenia generalnego zostaje zawarta na okres od dnia 1. </w:t>
      </w:r>
      <w:r w:rsidR="00D534A4">
        <w:rPr>
          <w:rFonts w:ascii="Tahoma" w:hAnsi="Tahoma" w:cs="Tahoma"/>
        </w:rPr>
        <w:t>października</w:t>
      </w:r>
      <w:r>
        <w:rPr>
          <w:rFonts w:ascii="Tahoma" w:hAnsi="Tahoma" w:cs="Tahoma"/>
        </w:rPr>
        <w:t xml:space="preserve"> </w:t>
      </w:r>
      <w:r w:rsidR="009507F1">
        <w:rPr>
          <w:rFonts w:ascii="Tahoma" w:hAnsi="Tahoma" w:cs="Tahoma"/>
        </w:rPr>
        <w:t>2014</w:t>
      </w:r>
      <w:r>
        <w:rPr>
          <w:rFonts w:ascii="Tahoma" w:hAnsi="Tahoma" w:cs="Tahoma"/>
        </w:rPr>
        <w:t xml:space="preserve"> r. do </w:t>
      </w:r>
      <w:r w:rsidR="00D534A4">
        <w:rPr>
          <w:rFonts w:ascii="Tahoma" w:hAnsi="Tahoma" w:cs="Tahoma"/>
        </w:rPr>
        <w:t>30</w:t>
      </w:r>
      <w:r>
        <w:rPr>
          <w:rFonts w:ascii="Tahoma" w:hAnsi="Tahoma" w:cs="Tahoma"/>
        </w:rPr>
        <w:t xml:space="preserve">. </w:t>
      </w:r>
      <w:r w:rsidR="00D534A4">
        <w:rPr>
          <w:rFonts w:ascii="Tahoma" w:hAnsi="Tahoma" w:cs="Tahoma"/>
        </w:rPr>
        <w:t>września</w:t>
      </w:r>
      <w:r>
        <w:rPr>
          <w:rFonts w:ascii="Tahoma" w:hAnsi="Tahoma" w:cs="Tahoma"/>
        </w:rPr>
        <w:t xml:space="preserve"> </w:t>
      </w:r>
      <w:r w:rsidR="009507F1">
        <w:rPr>
          <w:rFonts w:ascii="Tahoma" w:hAnsi="Tahoma" w:cs="Tahoma"/>
        </w:rPr>
        <w:t>2016</w:t>
      </w:r>
      <w:r>
        <w:rPr>
          <w:rFonts w:ascii="Tahoma" w:hAnsi="Tahoma" w:cs="Tahoma"/>
        </w:rPr>
        <w:t xml:space="preserve"> r.</w:t>
      </w:r>
    </w:p>
    <w:p w:rsidR="00D00091" w:rsidRDefault="00D00091" w:rsidP="00D00091">
      <w:pPr>
        <w:pStyle w:val="Tekstpodstawowy2"/>
        <w:spacing w:after="0" w:line="240" w:lineRule="auto"/>
        <w:jc w:val="both"/>
        <w:rPr>
          <w:rFonts w:ascii="Tahoma" w:hAnsi="Tahoma" w:cs="Tahoma"/>
        </w:rPr>
      </w:pPr>
    </w:p>
    <w:p w:rsidR="00D00091" w:rsidRDefault="00D00091" w:rsidP="00D00091">
      <w:pPr>
        <w:pStyle w:val="Tekstpodstawowy2"/>
        <w:spacing w:after="0" w:line="240" w:lineRule="auto"/>
        <w:jc w:val="both"/>
        <w:rPr>
          <w:rFonts w:ascii="Tahoma" w:hAnsi="Tahoma" w:cs="Tahoma"/>
        </w:rPr>
      </w:pPr>
    </w:p>
    <w:p w:rsidR="00D00091" w:rsidRDefault="00D00091" w:rsidP="00D00091">
      <w:pPr>
        <w:jc w:val="center"/>
        <w:rPr>
          <w:rFonts w:ascii="Tahoma" w:hAnsi="Tahoma" w:cs="Tahoma"/>
          <w:b/>
          <w:snapToGrid w:val="0"/>
        </w:rPr>
      </w:pPr>
      <w:r>
        <w:rPr>
          <w:rFonts w:ascii="Tahoma" w:hAnsi="Tahoma" w:cs="Tahoma"/>
          <w:b/>
          <w:snapToGrid w:val="0"/>
        </w:rPr>
        <w:t>§ 4</w:t>
      </w:r>
    </w:p>
    <w:p w:rsidR="00D00091" w:rsidRDefault="00D00091" w:rsidP="00D00091">
      <w:pPr>
        <w:pStyle w:val="Nagwek4"/>
        <w:spacing w:before="0" w:after="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ZASADY UBEZPIECZENIA</w:t>
      </w:r>
    </w:p>
    <w:p w:rsidR="00D00091" w:rsidRDefault="00D00091" w:rsidP="00B35527">
      <w:pPr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ind w:left="426"/>
        <w:jc w:val="both"/>
        <w:textAlignment w:val="auto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Specyfikacja Istotnych Warunków Zamówienia oraz oferta Wykonawcy stanową integralną część niniejszej Umowy.</w:t>
      </w:r>
    </w:p>
    <w:p w:rsidR="00D00091" w:rsidRDefault="00D00091" w:rsidP="00B35527">
      <w:pPr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ind w:left="426"/>
        <w:jc w:val="both"/>
        <w:textAlignment w:val="auto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W wykonaniu niniejszej Umowy zawierane będą umowy ubezpieczenia w oznaczonym w tych umowach okresie w oparciu o postanowienia Specyfikacji Istotnych Warunków Zamówienia.</w:t>
      </w:r>
    </w:p>
    <w:p w:rsidR="00D00091" w:rsidRDefault="00D00091" w:rsidP="00B35527">
      <w:pPr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ind w:left="426"/>
        <w:jc w:val="both"/>
        <w:textAlignment w:val="auto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Wykonawca wystawi polisy ubezpieczenia określające zakres i koszt ubezpieczenia.</w:t>
      </w:r>
    </w:p>
    <w:p w:rsidR="00D00091" w:rsidRDefault="00D00091" w:rsidP="00D00091">
      <w:pPr>
        <w:overflowPunct/>
        <w:autoSpaceDE/>
        <w:autoSpaceDN/>
        <w:adjustRightInd/>
        <w:ind w:left="360"/>
        <w:jc w:val="both"/>
        <w:textAlignment w:val="auto"/>
        <w:rPr>
          <w:rFonts w:ascii="Tahoma" w:hAnsi="Tahoma" w:cs="Tahoma"/>
          <w:snapToGrid w:val="0"/>
        </w:rPr>
      </w:pPr>
    </w:p>
    <w:p w:rsidR="00D00091" w:rsidRDefault="00D00091" w:rsidP="00D00091">
      <w:pPr>
        <w:jc w:val="center"/>
        <w:rPr>
          <w:rFonts w:ascii="Tahoma" w:hAnsi="Tahoma" w:cs="Tahoma"/>
          <w:b/>
          <w:iCs/>
          <w:snapToGrid w:val="0"/>
        </w:rPr>
      </w:pPr>
      <w:r>
        <w:rPr>
          <w:rFonts w:ascii="Tahoma" w:hAnsi="Tahoma" w:cs="Tahoma"/>
          <w:b/>
          <w:iCs/>
          <w:snapToGrid w:val="0"/>
        </w:rPr>
        <w:t>§ 5</w:t>
      </w:r>
    </w:p>
    <w:p w:rsidR="00D00091" w:rsidRDefault="00D00091" w:rsidP="00D00091">
      <w:pPr>
        <w:pStyle w:val="Nagwek3"/>
        <w:spacing w:before="0" w:after="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NIEZMIENNOŚĆ UMOWY</w:t>
      </w:r>
    </w:p>
    <w:p w:rsidR="00D00091" w:rsidRDefault="00D00091" w:rsidP="00B35527">
      <w:pPr>
        <w:pStyle w:val="Tekstpodstawowy2"/>
        <w:numPr>
          <w:ilvl w:val="0"/>
          <w:numId w:val="2"/>
        </w:numPr>
        <w:tabs>
          <w:tab w:val="clear" w:pos="720"/>
          <w:tab w:val="left" w:pos="10632"/>
        </w:tabs>
        <w:overflowPunct/>
        <w:autoSpaceDE/>
        <w:autoSpaceDN/>
        <w:adjustRightInd/>
        <w:spacing w:after="0" w:line="240" w:lineRule="auto"/>
        <w:ind w:left="426"/>
        <w:jc w:val="both"/>
        <w:textAlignment w:val="auto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W okresie obowiązywania Umowy warunki ubezpieczenia, w tym określone Ogólne Warunki Ubezpieczenia, nie mogą zostać zmienione w stosunku do treści oferty.</w:t>
      </w:r>
    </w:p>
    <w:p w:rsidR="00D00091" w:rsidRDefault="00D00091" w:rsidP="00B35527">
      <w:pPr>
        <w:pStyle w:val="Tekstpodstawowy2"/>
        <w:numPr>
          <w:ilvl w:val="0"/>
          <w:numId w:val="2"/>
        </w:numPr>
        <w:tabs>
          <w:tab w:val="clear" w:pos="720"/>
          <w:tab w:val="left" w:pos="10632"/>
        </w:tabs>
        <w:overflowPunct/>
        <w:autoSpaceDE/>
        <w:autoSpaceDN/>
        <w:adjustRightInd/>
        <w:spacing w:after="0" w:line="240" w:lineRule="auto"/>
        <w:ind w:left="426"/>
        <w:jc w:val="both"/>
        <w:textAlignment w:val="auto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Zmiana umowy  może nastąpić tylko w okolicznościach przewidzianych w treści Specyfikacji Istotnych Warunków Zamówienia w Rozdziale XX</w:t>
      </w:r>
      <w:r w:rsidR="00792E1D">
        <w:rPr>
          <w:rFonts w:ascii="Tahoma" w:hAnsi="Tahoma" w:cs="Tahoma"/>
          <w:iCs/>
        </w:rPr>
        <w:t>I</w:t>
      </w:r>
      <w:r>
        <w:rPr>
          <w:rFonts w:ascii="Tahoma" w:hAnsi="Tahoma" w:cs="Tahoma"/>
          <w:iCs/>
        </w:rPr>
        <w:t>.</w:t>
      </w:r>
    </w:p>
    <w:p w:rsidR="00D00091" w:rsidRDefault="00D00091" w:rsidP="00B35527">
      <w:pPr>
        <w:pStyle w:val="Tekstpodstawowy2"/>
        <w:numPr>
          <w:ilvl w:val="0"/>
          <w:numId w:val="2"/>
        </w:numPr>
        <w:tabs>
          <w:tab w:val="clear" w:pos="720"/>
          <w:tab w:val="left" w:pos="10632"/>
        </w:tabs>
        <w:overflowPunct/>
        <w:autoSpaceDE/>
        <w:autoSpaceDN/>
        <w:adjustRightInd/>
        <w:spacing w:after="0" w:line="240" w:lineRule="auto"/>
        <w:ind w:left="426"/>
        <w:jc w:val="both"/>
        <w:textAlignment w:val="auto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Wszelkie zmiany umowy wymagają sporządzenia pisemnego aneksu pod rygorem nieważności.</w:t>
      </w:r>
    </w:p>
    <w:p w:rsidR="00D00091" w:rsidRDefault="00D00091" w:rsidP="00B35527">
      <w:pPr>
        <w:pStyle w:val="Tekstpodstawowy2"/>
        <w:numPr>
          <w:ilvl w:val="0"/>
          <w:numId w:val="2"/>
        </w:numPr>
        <w:tabs>
          <w:tab w:val="clear" w:pos="720"/>
          <w:tab w:val="left" w:pos="10632"/>
        </w:tabs>
        <w:overflowPunct/>
        <w:autoSpaceDE/>
        <w:autoSpaceDN/>
        <w:adjustRightInd/>
        <w:spacing w:after="0" w:line="240" w:lineRule="auto"/>
        <w:ind w:left="426"/>
        <w:jc w:val="both"/>
        <w:textAlignment w:val="auto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W przypadku sprzeczności pomiędzy treścią niniejszej Umowy ubezpieczenia generalnego, a treścią umów indywidualnych lub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Cs/>
        </w:rPr>
        <w:t xml:space="preserve">ogólnych warunków ubezpieczenia, decyduje treść Umowy. </w:t>
      </w:r>
    </w:p>
    <w:p w:rsidR="00D00091" w:rsidRDefault="00D00091" w:rsidP="00B35527">
      <w:pPr>
        <w:pStyle w:val="Tekstpodstawowy2"/>
        <w:numPr>
          <w:ilvl w:val="0"/>
          <w:numId w:val="2"/>
        </w:numPr>
        <w:tabs>
          <w:tab w:val="clear" w:pos="720"/>
          <w:tab w:val="left" w:pos="10632"/>
        </w:tabs>
        <w:overflowPunct/>
        <w:autoSpaceDE/>
        <w:autoSpaceDN/>
        <w:adjustRightInd/>
        <w:spacing w:after="0" w:line="240" w:lineRule="auto"/>
        <w:ind w:left="426"/>
        <w:jc w:val="both"/>
        <w:textAlignment w:val="auto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W przypadku sprzeczności Ogólnych Warunków Ubezpieczenia z treścią Specyfikacji Istotnych Warunków Zamówienia, decyduje treść Specyfikacji Istotnych Warunków Zamówienia oraz oferta Wykonawcy.</w:t>
      </w:r>
    </w:p>
    <w:p w:rsidR="00D00091" w:rsidRDefault="00D00091" w:rsidP="00D00091">
      <w:pPr>
        <w:jc w:val="center"/>
        <w:rPr>
          <w:rFonts w:ascii="Tahoma" w:hAnsi="Tahoma" w:cs="Tahoma"/>
          <w:b/>
          <w:snapToGrid w:val="0"/>
        </w:rPr>
      </w:pPr>
    </w:p>
    <w:p w:rsidR="00D00091" w:rsidRDefault="00D00091" w:rsidP="00D00091">
      <w:pPr>
        <w:jc w:val="center"/>
        <w:rPr>
          <w:rFonts w:ascii="Tahoma" w:hAnsi="Tahoma" w:cs="Tahoma"/>
          <w:b/>
          <w:snapToGrid w:val="0"/>
        </w:rPr>
      </w:pPr>
      <w:r>
        <w:rPr>
          <w:rFonts w:ascii="Tahoma" w:hAnsi="Tahoma" w:cs="Tahoma"/>
          <w:b/>
          <w:snapToGrid w:val="0"/>
        </w:rPr>
        <w:t>§ 6</w:t>
      </w:r>
    </w:p>
    <w:p w:rsidR="00D00091" w:rsidRDefault="00D00091" w:rsidP="00D0009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SKŁADKI</w:t>
      </w:r>
    </w:p>
    <w:p w:rsidR="00D00091" w:rsidRDefault="00D00091" w:rsidP="00BC3A27">
      <w:pPr>
        <w:numPr>
          <w:ilvl w:val="0"/>
          <w:numId w:val="3"/>
        </w:numPr>
        <w:tabs>
          <w:tab w:val="clear" w:pos="720"/>
        </w:tabs>
        <w:overflowPunct/>
        <w:autoSpaceDE/>
        <w:autoSpaceDN/>
        <w:adjustRightInd/>
        <w:ind w:left="426"/>
        <w:jc w:val="both"/>
        <w:textAlignment w:val="auto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>Łączna wysokość składki za cały okres trwania umowy jest zgodna ze złożoną ofertą Wykonawcy z dnia ……………………………….</w:t>
      </w:r>
    </w:p>
    <w:p w:rsidR="00D00091" w:rsidRDefault="00D00091" w:rsidP="00BC3A27">
      <w:pPr>
        <w:numPr>
          <w:ilvl w:val="0"/>
          <w:numId w:val="3"/>
        </w:numPr>
        <w:tabs>
          <w:tab w:val="clear" w:pos="720"/>
        </w:tabs>
        <w:overflowPunct/>
        <w:autoSpaceDE/>
        <w:autoSpaceDN/>
        <w:adjustRightInd/>
        <w:ind w:left="426"/>
        <w:jc w:val="both"/>
        <w:textAlignment w:val="auto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>Płatność składki dokonana zostanie na konto Wykonawcy w wysokości i terminach określonych w polisach.</w:t>
      </w:r>
    </w:p>
    <w:p w:rsidR="00D00091" w:rsidRDefault="00D00091" w:rsidP="00D00091">
      <w:pPr>
        <w:jc w:val="center"/>
        <w:rPr>
          <w:rFonts w:ascii="Tahoma" w:hAnsi="Tahoma" w:cs="Tahoma"/>
          <w:iCs/>
          <w:snapToGrid w:val="0"/>
        </w:rPr>
      </w:pPr>
    </w:p>
    <w:p w:rsidR="00D00091" w:rsidRDefault="00D00091" w:rsidP="00D00091">
      <w:pPr>
        <w:jc w:val="center"/>
        <w:rPr>
          <w:rFonts w:ascii="Tahoma" w:hAnsi="Tahoma" w:cs="Tahoma"/>
          <w:b/>
          <w:iCs/>
          <w:snapToGrid w:val="0"/>
        </w:rPr>
      </w:pPr>
      <w:r>
        <w:rPr>
          <w:rFonts w:ascii="Tahoma" w:hAnsi="Tahoma" w:cs="Tahoma"/>
          <w:b/>
          <w:iCs/>
          <w:snapToGrid w:val="0"/>
        </w:rPr>
        <w:t>§ 7</w:t>
      </w:r>
    </w:p>
    <w:p w:rsidR="00D00091" w:rsidRDefault="00D00091" w:rsidP="00BC3A27">
      <w:pPr>
        <w:pStyle w:val="Nagwek4"/>
        <w:spacing w:before="0" w:after="0"/>
        <w:ind w:left="426" w:hanging="426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ROZWIĄZANIE UMOWY</w:t>
      </w:r>
    </w:p>
    <w:p w:rsidR="00D00091" w:rsidRDefault="00D00091" w:rsidP="00BC3A27">
      <w:pPr>
        <w:pStyle w:val="Tekstpodstawowywcity"/>
        <w:numPr>
          <w:ilvl w:val="0"/>
          <w:numId w:val="4"/>
        </w:numPr>
        <w:overflowPunct/>
        <w:autoSpaceDE/>
        <w:autoSpaceDN/>
        <w:adjustRightInd/>
        <w:spacing w:after="0"/>
        <w:ind w:left="426" w:hanging="426"/>
        <w:jc w:val="both"/>
        <w:textAlignment w:val="auto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D00091" w:rsidRDefault="00D00091" w:rsidP="00BC3A27">
      <w:pPr>
        <w:pStyle w:val="Tekstpodstawowywcity"/>
        <w:numPr>
          <w:ilvl w:val="0"/>
          <w:numId w:val="4"/>
        </w:numPr>
        <w:overflowPunct/>
        <w:autoSpaceDE/>
        <w:autoSpaceDN/>
        <w:adjustRightInd/>
        <w:spacing w:after="0"/>
        <w:ind w:left="426" w:hanging="426"/>
        <w:jc w:val="both"/>
        <w:textAlignment w:val="auto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>W dacie rozwiązania Umowy, rozwiązaniu ulegają umowy indywidualne zawarte w wykonaniu niniejszej Umowy.</w:t>
      </w:r>
    </w:p>
    <w:p w:rsidR="00D00091" w:rsidRDefault="00D00091" w:rsidP="00BC3A27">
      <w:pPr>
        <w:pStyle w:val="Tekstpodstawowywcity"/>
        <w:numPr>
          <w:ilvl w:val="0"/>
          <w:numId w:val="4"/>
        </w:numPr>
        <w:overflowPunct/>
        <w:autoSpaceDE/>
        <w:autoSpaceDN/>
        <w:adjustRightInd/>
        <w:spacing w:after="0"/>
        <w:ind w:left="426" w:hanging="426"/>
        <w:jc w:val="both"/>
        <w:textAlignment w:val="auto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 xml:space="preserve">W przypadku rozwiązania Umowy, Wykonawcy należy się składka za okres, w którym udzielał on ochrony ubezpieczeniowej. </w:t>
      </w:r>
    </w:p>
    <w:p w:rsidR="00D00091" w:rsidRDefault="00D00091" w:rsidP="00BC3A27">
      <w:pPr>
        <w:pStyle w:val="Tekstpodstawowywcity"/>
        <w:numPr>
          <w:ilvl w:val="0"/>
          <w:numId w:val="4"/>
        </w:numPr>
        <w:overflowPunct/>
        <w:autoSpaceDE/>
        <w:autoSpaceDN/>
        <w:adjustRightInd/>
        <w:spacing w:after="0"/>
        <w:ind w:left="426" w:hanging="426"/>
        <w:jc w:val="both"/>
        <w:textAlignment w:val="auto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 xml:space="preserve">Strony dopuszczają wypowiedzenie niniejszej umowy, która w takim przypadku rozwiązuje się z dniem kończącym polisowy okres ubezpieczenia, o ile strona składająca oświadczenie woli o wypowiedzeniu niniejszej umowy doręczy je drugiej stronie na co najmniej 3 miesiące przed końcem polisowego okresu ubezpieczenia. </w:t>
      </w:r>
    </w:p>
    <w:p w:rsidR="00D00091" w:rsidRDefault="00D00091" w:rsidP="00D00091">
      <w:pPr>
        <w:pStyle w:val="Tekstpodstawowywcity"/>
        <w:tabs>
          <w:tab w:val="left" w:pos="1200"/>
        </w:tabs>
        <w:spacing w:after="0"/>
        <w:ind w:left="0"/>
        <w:jc w:val="center"/>
        <w:rPr>
          <w:rFonts w:ascii="Tahoma" w:hAnsi="Tahoma" w:cs="Tahoma"/>
          <w:b/>
        </w:rPr>
      </w:pPr>
    </w:p>
    <w:p w:rsidR="00D00091" w:rsidRDefault="00D00091" w:rsidP="00BC3A27">
      <w:pPr>
        <w:pStyle w:val="Tekstpodstawowywcity"/>
        <w:keepNext/>
        <w:tabs>
          <w:tab w:val="left" w:pos="1200"/>
        </w:tabs>
        <w:spacing w:after="0"/>
        <w:ind w:left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§ 8</w:t>
      </w:r>
    </w:p>
    <w:p w:rsidR="00D00091" w:rsidRDefault="00D00091" w:rsidP="00D00091">
      <w:pPr>
        <w:pStyle w:val="Nagwek4"/>
        <w:spacing w:before="0" w:after="0"/>
        <w:jc w:val="center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ROZSTRZYGANIE SPORÓW</w:t>
      </w:r>
    </w:p>
    <w:p w:rsidR="00D00091" w:rsidRDefault="00D00091" w:rsidP="00D00091">
      <w:pPr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Ewentualne spory mogące wyniknąć z Umowy będą rozpatrywane przez sądy właściwe ze względu na siedzibę Zamawiającego, zgodnie z art. 9 ustawy z dnia 22 maja 2003 r. o działalności ubezpieczeniowej (</w:t>
      </w:r>
      <w:r w:rsidR="009B1E26" w:rsidRPr="009B1E26">
        <w:rPr>
          <w:rFonts w:ascii="Tahoma" w:hAnsi="Tahoma" w:cs="Tahoma"/>
          <w:iCs/>
        </w:rPr>
        <w:t>t. jedn. Dz. U. 2013 poz. 950 z późniejszymi zmianami)</w:t>
      </w:r>
      <w:r w:rsidR="009B1E26">
        <w:rPr>
          <w:rFonts w:ascii="Tahoma" w:hAnsi="Tahoma" w:cs="Tahoma"/>
          <w:iCs/>
        </w:rPr>
        <w:t>.</w:t>
      </w:r>
    </w:p>
    <w:p w:rsidR="00D00091" w:rsidRDefault="00D00091" w:rsidP="00D00091">
      <w:pPr>
        <w:jc w:val="both"/>
        <w:rPr>
          <w:rFonts w:ascii="Tahoma" w:hAnsi="Tahoma" w:cs="Tahoma"/>
          <w:iCs/>
        </w:rPr>
      </w:pPr>
    </w:p>
    <w:p w:rsidR="00D00091" w:rsidRDefault="00D00091" w:rsidP="00D00091">
      <w:pPr>
        <w:keepNext/>
        <w:jc w:val="center"/>
        <w:rPr>
          <w:rFonts w:ascii="Tahoma" w:hAnsi="Tahoma" w:cs="Tahoma"/>
          <w:b/>
          <w:iCs/>
          <w:snapToGrid w:val="0"/>
        </w:rPr>
      </w:pPr>
      <w:r>
        <w:rPr>
          <w:rFonts w:ascii="Tahoma" w:hAnsi="Tahoma" w:cs="Tahoma"/>
          <w:b/>
          <w:iCs/>
          <w:snapToGrid w:val="0"/>
        </w:rPr>
        <w:lastRenderedPageBreak/>
        <w:t>§9</w:t>
      </w:r>
    </w:p>
    <w:p w:rsidR="00D00091" w:rsidRDefault="00D00091" w:rsidP="00D00091">
      <w:pPr>
        <w:keepNext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D00091" w:rsidRDefault="00D00091" w:rsidP="00BC3A27">
      <w:pPr>
        <w:numPr>
          <w:ilvl w:val="0"/>
          <w:numId w:val="5"/>
        </w:numPr>
        <w:tabs>
          <w:tab w:val="clear" w:pos="720"/>
        </w:tabs>
        <w:ind w:left="426"/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>Niniejsza Umowa wchodzi w życie z dniem jej podpisania.</w:t>
      </w:r>
    </w:p>
    <w:p w:rsidR="00D00091" w:rsidRDefault="00D00091" w:rsidP="00BC3A27">
      <w:pPr>
        <w:numPr>
          <w:ilvl w:val="0"/>
          <w:numId w:val="5"/>
        </w:numPr>
        <w:tabs>
          <w:tab w:val="clear" w:pos="720"/>
        </w:tabs>
        <w:ind w:left="426"/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>Zawiadomienia/oświadczenia, jakie w związku z Umową składane są przez strony tej Umowy, powinny być dokonywane na piśmie i doręczane za pokwitowaniem lub przesyłane listem poleconym.</w:t>
      </w:r>
    </w:p>
    <w:p w:rsidR="00D00091" w:rsidRDefault="00D00091" w:rsidP="00BC3A27">
      <w:pPr>
        <w:numPr>
          <w:ilvl w:val="0"/>
          <w:numId w:val="5"/>
        </w:numPr>
        <w:tabs>
          <w:tab w:val="clear" w:pos="720"/>
        </w:tabs>
        <w:ind w:left="426"/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>Wszelkie zmiany niniejszej Umowy wymagają formy pisemnej pod rygorem nieważności.</w:t>
      </w:r>
    </w:p>
    <w:p w:rsidR="00D00091" w:rsidRDefault="00D00091" w:rsidP="00BC3A27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ind w:left="426"/>
        <w:jc w:val="both"/>
        <w:textAlignment w:val="auto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 xml:space="preserve">W sprawach nieuregulowanych niniejszą Umową mają zastosowanie odpowiednie przepisy prawa, w szczególności ustawa kodeks cywilny, ustawa o działalności ubezpieczeniowej oraz ustawa Prawo zamówień publicznych. </w:t>
      </w:r>
    </w:p>
    <w:p w:rsidR="00D00091" w:rsidRDefault="00D00091" w:rsidP="00BC3A27">
      <w:pPr>
        <w:numPr>
          <w:ilvl w:val="0"/>
          <w:numId w:val="5"/>
        </w:numPr>
        <w:tabs>
          <w:tab w:val="clear" w:pos="720"/>
        </w:tabs>
        <w:ind w:left="426"/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>Niniejsza Umowa została sporządzona w dwóch  jednobrzmiących egzemplarzach, po jednym dla Wykonawcy oraz Zamawiającego.</w:t>
      </w: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iCs/>
          <w:snapToGrid w:val="0"/>
        </w:rPr>
      </w:pPr>
    </w:p>
    <w:p w:rsidR="00D00091" w:rsidRDefault="00D00091" w:rsidP="00D00091">
      <w:pPr>
        <w:jc w:val="both"/>
        <w:rPr>
          <w:rFonts w:ascii="Tahoma" w:hAnsi="Tahoma" w:cs="Tahoma"/>
          <w:b/>
          <w:bCs/>
          <w:iCs/>
          <w:snapToGrid w:val="0"/>
          <w:sz w:val="18"/>
          <w:szCs w:val="18"/>
        </w:rPr>
      </w:pPr>
      <w:r>
        <w:rPr>
          <w:rFonts w:ascii="Tahoma" w:hAnsi="Tahoma" w:cs="Tahoma"/>
          <w:iCs/>
          <w:snapToGrid w:val="0"/>
          <w:sz w:val="18"/>
          <w:szCs w:val="18"/>
        </w:rPr>
        <w:t xml:space="preserve">               </w:t>
      </w:r>
      <w:r>
        <w:rPr>
          <w:rFonts w:ascii="Tahoma" w:hAnsi="Tahoma" w:cs="Tahoma"/>
          <w:b/>
          <w:bCs/>
          <w:iCs/>
          <w:snapToGrid w:val="0"/>
          <w:sz w:val="18"/>
          <w:szCs w:val="18"/>
        </w:rPr>
        <w:t>ZAMAWIAJĄCY</w:t>
      </w:r>
      <w:r>
        <w:rPr>
          <w:rFonts w:ascii="Tahoma" w:hAnsi="Tahoma" w:cs="Tahoma"/>
          <w:bCs/>
          <w:iCs/>
          <w:snapToGrid w:val="0"/>
          <w:sz w:val="18"/>
          <w:szCs w:val="18"/>
        </w:rPr>
        <w:t xml:space="preserve">                                         </w:t>
      </w:r>
      <w:r>
        <w:rPr>
          <w:rFonts w:ascii="Tahoma" w:hAnsi="Tahoma" w:cs="Tahoma"/>
          <w:bCs/>
          <w:iCs/>
          <w:snapToGrid w:val="0"/>
          <w:sz w:val="18"/>
          <w:szCs w:val="18"/>
        </w:rPr>
        <w:tab/>
      </w:r>
      <w:r>
        <w:rPr>
          <w:rFonts w:ascii="Tahoma" w:hAnsi="Tahoma" w:cs="Tahoma"/>
          <w:bCs/>
          <w:iCs/>
          <w:snapToGrid w:val="0"/>
          <w:sz w:val="18"/>
          <w:szCs w:val="18"/>
        </w:rPr>
        <w:tab/>
      </w:r>
      <w:r>
        <w:rPr>
          <w:rFonts w:ascii="Tahoma" w:hAnsi="Tahoma" w:cs="Tahoma"/>
          <w:bCs/>
          <w:iCs/>
          <w:snapToGrid w:val="0"/>
          <w:sz w:val="18"/>
          <w:szCs w:val="18"/>
        </w:rPr>
        <w:tab/>
      </w:r>
      <w:r>
        <w:rPr>
          <w:rFonts w:ascii="Tahoma" w:hAnsi="Tahoma" w:cs="Tahoma"/>
          <w:bCs/>
          <w:iCs/>
          <w:snapToGrid w:val="0"/>
          <w:sz w:val="18"/>
          <w:szCs w:val="18"/>
        </w:rPr>
        <w:tab/>
        <w:t xml:space="preserve">   </w:t>
      </w:r>
      <w:r>
        <w:rPr>
          <w:rFonts w:ascii="Tahoma" w:hAnsi="Tahoma" w:cs="Tahoma"/>
          <w:b/>
          <w:bCs/>
          <w:iCs/>
          <w:snapToGrid w:val="0"/>
          <w:sz w:val="18"/>
          <w:szCs w:val="18"/>
        </w:rPr>
        <w:t>WYKONAWCA</w:t>
      </w:r>
    </w:p>
    <w:p w:rsidR="00D00091" w:rsidRDefault="00D00091" w:rsidP="00D00091">
      <w:pPr>
        <w:jc w:val="both"/>
        <w:rPr>
          <w:rFonts w:ascii="Tahoma" w:hAnsi="Tahoma" w:cs="Tahoma"/>
          <w:b/>
          <w:bCs/>
          <w:iCs/>
          <w:snapToGrid w:val="0"/>
          <w:sz w:val="18"/>
          <w:szCs w:val="18"/>
        </w:rPr>
      </w:pPr>
    </w:p>
    <w:p w:rsidR="00D00091" w:rsidRDefault="00D00091" w:rsidP="00D00091">
      <w:pPr>
        <w:jc w:val="both"/>
        <w:rPr>
          <w:rFonts w:ascii="Tahoma" w:hAnsi="Tahoma" w:cs="Tahoma"/>
          <w:b/>
          <w:bCs/>
          <w:iCs/>
          <w:snapToGrid w:val="0"/>
          <w:sz w:val="18"/>
          <w:szCs w:val="18"/>
        </w:rPr>
      </w:pPr>
    </w:p>
    <w:p w:rsidR="00D00091" w:rsidRDefault="00D00091" w:rsidP="00D00091">
      <w:pPr>
        <w:jc w:val="both"/>
        <w:rPr>
          <w:rFonts w:ascii="Tahoma" w:hAnsi="Tahoma" w:cs="Tahoma"/>
          <w:b/>
          <w:bCs/>
          <w:iCs/>
          <w:snapToGrid w:val="0"/>
          <w:sz w:val="18"/>
          <w:szCs w:val="18"/>
        </w:rPr>
      </w:pPr>
    </w:p>
    <w:p w:rsidR="00D00091" w:rsidRDefault="00D00091" w:rsidP="00D00091">
      <w:pPr>
        <w:jc w:val="both"/>
        <w:rPr>
          <w:rFonts w:ascii="Tahoma" w:hAnsi="Tahoma" w:cs="Tahoma"/>
          <w:b/>
          <w:bCs/>
          <w:iCs/>
          <w:snapToGrid w:val="0"/>
          <w:sz w:val="18"/>
          <w:szCs w:val="18"/>
        </w:rPr>
      </w:pPr>
    </w:p>
    <w:p w:rsidR="00D00091" w:rsidRDefault="00D00091" w:rsidP="00D00091">
      <w:pPr>
        <w:jc w:val="both"/>
        <w:rPr>
          <w:rFonts w:ascii="Tahoma" w:hAnsi="Tahoma" w:cs="Tahoma"/>
          <w:b/>
          <w:bCs/>
          <w:iCs/>
          <w:snapToGrid w:val="0"/>
          <w:sz w:val="18"/>
          <w:szCs w:val="18"/>
        </w:rPr>
      </w:pPr>
    </w:p>
    <w:p w:rsidR="00D00091" w:rsidRPr="00DF33E6" w:rsidRDefault="00D00091" w:rsidP="00DF33E6">
      <w:pPr>
        <w:jc w:val="both"/>
        <w:rPr>
          <w:rFonts w:ascii="Tahoma" w:hAnsi="Tahoma" w:cs="Tahoma"/>
          <w:iCs/>
          <w:snapToGrid w:val="0"/>
          <w:sz w:val="18"/>
          <w:szCs w:val="18"/>
        </w:rPr>
      </w:pPr>
      <w:r>
        <w:rPr>
          <w:rFonts w:ascii="Tahoma" w:hAnsi="Tahoma" w:cs="Tahoma"/>
          <w:iCs/>
          <w:snapToGrid w:val="0"/>
          <w:sz w:val="18"/>
          <w:szCs w:val="18"/>
        </w:rPr>
        <w:t xml:space="preserve">           _________________________               </w:t>
      </w:r>
      <w:r>
        <w:rPr>
          <w:rFonts w:ascii="Tahoma" w:hAnsi="Tahoma" w:cs="Tahoma"/>
          <w:iCs/>
          <w:snapToGrid w:val="0"/>
          <w:sz w:val="18"/>
          <w:szCs w:val="18"/>
        </w:rPr>
        <w:tab/>
      </w:r>
      <w:r>
        <w:rPr>
          <w:rFonts w:ascii="Tahoma" w:hAnsi="Tahoma" w:cs="Tahoma"/>
          <w:iCs/>
          <w:snapToGrid w:val="0"/>
          <w:sz w:val="18"/>
          <w:szCs w:val="18"/>
        </w:rPr>
        <w:tab/>
      </w:r>
      <w:r>
        <w:rPr>
          <w:rFonts w:ascii="Tahoma" w:hAnsi="Tahoma" w:cs="Tahoma"/>
          <w:iCs/>
          <w:snapToGrid w:val="0"/>
          <w:sz w:val="18"/>
          <w:szCs w:val="18"/>
        </w:rPr>
        <w:tab/>
      </w:r>
      <w:r>
        <w:rPr>
          <w:rFonts w:ascii="Tahoma" w:hAnsi="Tahoma" w:cs="Tahoma"/>
          <w:iCs/>
          <w:snapToGrid w:val="0"/>
          <w:sz w:val="18"/>
          <w:szCs w:val="18"/>
        </w:rPr>
        <w:tab/>
        <w:t xml:space="preserve">    _________________________</w:t>
      </w:r>
    </w:p>
    <w:sectPr w:rsidR="00D00091" w:rsidRPr="00DF33E6" w:rsidSect="00117800">
      <w:headerReference w:type="default" r:id="rId8"/>
      <w:footerReference w:type="default" r:id="rId9"/>
      <w:pgSz w:w="11906" w:h="16838" w:code="9"/>
      <w:pgMar w:top="1418" w:right="1418" w:bottom="1560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FFD" w:rsidRDefault="00125FFD">
      <w:r>
        <w:separator/>
      </w:r>
    </w:p>
  </w:endnote>
  <w:endnote w:type="continuationSeparator" w:id="0">
    <w:p w:rsidR="00125FFD" w:rsidRDefault="00125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C27" w:rsidRPr="00DA3714" w:rsidRDefault="00331C27" w:rsidP="00331C27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b/>
        <w:sz w:val="16"/>
        <w:szCs w:val="16"/>
      </w:rPr>
      <w:t xml:space="preserve">Załącznik nr </w:t>
    </w:r>
    <w:r w:rsidR="00423793">
      <w:rPr>
        <w:rFonts w:ascii="Tahoma" w:hAnsi="Tahoma" w:cs="Tahoma"/>
        <w:b/>
        <w:sz w:val="16"/>
        <w:szCs w:val="16"/>
      </w:rPr>
      <w:t>7</w:t>
    </w:r>
    <w:r w:rsidRPr="00DA3714">
      <w:rPr>
        <w:rFonts w:ascii="Tahoma" w:hAnsi="Tahoma" w:cs="Tahoma"/>
        <w:b/>
        <w:sz w:val="16"/>
        <w:szCs w:val="16"/>
      </w:rPr>
      <w:t xml:space="preserve"> do SIWZ na</w:t>
    </w:r>
    <w:r w:rsidRPr="00DA3714">
      <w:rPr>
        <w:rFonts w:ascii="Tahoma" w:hAnsi="Tahoma" w:cs="Tahoma"/>
        <w:sz w:val="16"/>
        <w:szCs w:val="16"/>
      </w:rPr>
      <w:t>:</w:t>
    </w:r>
  </w:p>
  <w:p w:rsidR="00331C27" w:rsidRPr="00DA3714" w:rsidRDefault="00331C27" w:rsidP="00331C27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„Ubezpieczenie </w:t>
    </w:r>
    <w:r w:rsidR="00423793">
      <w:rPr>
        <w:rFonts w:ascii="Tahoma" w:hAnsi="Tahoma" w:cs="Tahoma"/>
        <w:sz w:val="16"/>
        <w:szCs w:val="16"/>
      </w:rPr>
      <w:t xml:space="preserve">Powiatu </w:t>
    </w:r>
    <w:r w:rsidR="00D534A4">
      <w:rPr>
        <w:rFonts w:ascii="Tahoma" w:hAnsi="Tahoma" w:cs="Tahoma"/>
        <w:sz w:val="16"/>
        <w:szCs w:val="16"/>
      </w:rPr>
      <w:t>Gryfińskiego</w:t>
    </w:r>
    <w:r w:rsidR="00423793">
      <w:rPr>
        <w:rFonts w:ascii="Tahoma" w:hAnsi="Tahoma" w:cs="Tahoma"/>
        <w:sz w:val="16"/>
        <w:szCs w:val="16"/>
      </w:rPr>
      <w:t>”</w:t>
    </w:r>
  </w:p>
  <w:p w:rsidR="00331C27" w:rsidRPr="00DA3714" w:rsidRDefault="00331C27" w:rsidP="00331C27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Strona </w:t>
    </w:r>
    <w:r w:rsidRPr="00DA3714">
      <w:rPr>
        <w:rFonts w:ascii="Tahoma" w:hAnsi="Tahoma" w:cs="Tahoma"/>
        <w:sz w:val="16"/>
        <w:szCs w:val="16"/>
      </w:rPr>
      <w:fldChar w:fldCharType="begin"/>
    </w:r>
    <w:r w:rsidRPr="00DA3714">
      <w:rPr>
        <w:rFonts w:ascii="Tahoma" w:hAnsi="Tahoma" w:cs="Tahoma"/>
        <w:sz w:val="16"/>
        <w:szCs w:val="16"/>
      </w:rPr>
      <w:instrText xml:space="preserve"> PAGE  \* Arabic  \* MERGEFORMAT </w:instrText>
    </w:r>
    <w:r w:rsidRPr="00DA3714">
      <w:rPr>
        <w:rFonts w:ascii="Tahoma" w:hAnsi="Tahoma" w:cs="Tahoma"/>
        <w:sz w:val="16"/>
        <w:szCs w:val="16"/>
      </w:rPr>
      <w:fldChar w:fldCharType="separate"/>
    </w:r>
    <w:r w:rsidR="00816C58">
      <w:rPr>
        <w:rFonts w:ascii="Tahoma" w:hAnsi="Tahoma" w:cs="Tahoma"/>
        <w:noProof/>
        <w:sz w:val="16"/>
        <w:szCs w:val="16"/>
      </w:rPr>
      <w:t>1</w:t>
    </w:r>
    <w:r w:rsidRPr="00DA3714">
      <w:rPr>
        <w:rFonts w:ascii="Tahoma" w:hAnsi="Tahoma" w:cs="Tahoma"/>
        <w:sz w:val="16"/>
        <w:szCs w:val="16"/>
      </w:rPr>
      <w:fldChar w:fldCharType="end"/>
    </w:r>
    <w:r w:rsidRPr="00DA3714">
      <w:rPr>
        <w:rFonts w:ascii="Tahoma" w:hAnsi="Tahoma" w:cs="Tahoma"/>
        <w:sz w:val="16"/>
        <w:szCs w:val="16"/>
      </w:rPr>
      <w:t xml:space="preserve"> z </w:t>
    </w:r>
    <w:r w:rsidRPr="00DA3714">
      <w:rPr>
        <w:rFonts w:ascii="Tahoma" w:hAnsi="Tahoma" w:cs="Tahoma"/>
        <w:sz w:val="16"/>
        <w:szCs w:val="16"/>
      </w:rPr>
      <w:fldChar w:fldCharType="begin"/>
    </w:r>
    <w:r w:rsidRPr="00DA3714">
      <w:rPr>
        <w:rFonts w:ascii="Tahoma" w:hAnsi="Tahoma" w:cs="Tahoma"/>
        <w:sz w:val="16"/>
        <w:szCs w:val="16"/>
      </w:rPr>
      <w:instrText xml:space="preserve"> NUMPAGES  \* Arabic  \* MERGEFORMAT </w:instrText>
    </w:r>
    <w:r w:rsidRPr="00DA3714">
      <w:rPr>
        <w:rFonts w:ascii="Tahoma" w:hAnsi="Tahoma" w:cs="Tahoma"/>
        <w:sz w:val="16"/>
        <w:szCs w:val="16"/>
      </w:rPr>
      <w:fldChar w:fldCharType="separate"/>
    </w:r>
    <w:r w:rsidR="00816C58">
      <w:rPr>
        <w:rFonts w:ascii="Tahoma" w:hAnsi="Tahoma" w:cs="Tahoma"/>
        <w:noProof/>
        <w:sz w:val="16"/>
        <w:szCs w:val="16"/>
      </w:rPr>
      <w:t>3</w:t>
    </w:r>
    <w:r w:rsidRPr="00DA3714">
      <w:rPr>
        <w:rFonts w:ascii="Tahoma" w:hAnsi="Tahoma" w:cs="Tahoma"/>
        <w:noProof/>
        <w:sz w:val="16"/>
        <w:szCs w:val="16"/>
      </w:rPr>
      <w:fldChar w:fldCharType="end"/>
    </w:r>
  </w:p>
  <w:p w:rsidR="008F7741" w:rsidRPr="006C0380" w:rsidRDefault="00816C58" w:rsidP="00E912F4">
    <w:pPr>
      <w:pStyle w:val="Stopka"/>
    </w:pPr>
  </w:p>
  <w:p w:rsidR="008F7741" w:rsidRPr="00E912F4" w:rsidRDefault="00816C58" w:rsidP="00E912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FFD" w:rsidRDefault="00125FFD">
      <w:r>
        <w:separator/>
      </w:r>
    </w:p>
  </w:footnote>
  <w:footnote w:type="continuationSeparator" w:id="0">
    <w:p w:rsidR="00125FFD" w:rsidRDefault="00125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41" w:rsidRPr="00E4114C" w:rsidRDefault="00816C58" w:rsidP="00E4114C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1A8C"/>
    <w:multiLevelType w:val="hybridMultilevel"/>
    <w:tmpl w:val="4F4EDB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B93FD9"/>
    <w:multiLevelType w:val="hybridMultilevel"/>
    <w:tmpl w:val="60DEAA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0E46A1"/>
    <w:multiLevelType w:val="hybridMultilevel"/>
    <w:tmpl w:val="4BDA64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201D0"/>
    <w:multiLevelType w:val="hybridMultilevel"/>
    <w:tmpl w:val="920413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72106"/>
    <w:multiLevelType w:val="hybridMultilevel"/>
    <w:tmpl w:val="3516D7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A903C1"/>
    <w:multiLevelType w:val="hybridMultilevel"/>
    <w:tmpl w:val="7CFC3C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046E40"/>
    <w:multiLevelType w:val="hybridMultilevel"/>
    <w:tmpl w:val="CD76D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994948"/>
    <w:multiLevelType w:val="hybridMultilevel"/>
    <w:tmpl w:val="0568ACC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C511FA8"/>
    <w:multiLevelType w:val="hybridMultilevel"/>
    <w:tmpl w:val="4492E1D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2E20C0"/>
    <w:multiLevelType w:val="hybridMultilevel"/>
    <w:tmpl w:val="DAB83E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9A0305"/>
    <w:multiLevelType w:val="hybridMultilevel"/>
    <w:tmpl w:val="F23C9D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F71685"/>
    <w:multiLevelType w:val="hybridMultilevel"/>
    <w:tmpl w:val="54187DF6"/>
    <w:lvl w:ilvl="0" w:tplc="D2489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11"/>
  </w:num>
  <w:num w:numId="6">
    <w:abstractNumId w:val="2"/>
  </w:num>
  <w:num w:numId="7">
    <w:abstractNumId w:val="9"/>
  </w:num>
  <w:num w:numId="8">
    <w:abstractNumId w:val="3"/>
  </w:num>
  <w:num w:numId="9">
    <w:abstractNumId w:val="0"/>
  </w:num>
  <w:num w:numId="10">
    <w:abstractNumId w:val="1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091"/>
    <w:rsid w:val="000D0AC6"/>
    <w:rsid w:val="00117800"/>
    <w:rsid w:val="00125FFD"/>
    <w:rsid w:val="00210A34"/>
    <w:rsid w:val="002C42C6"/>
    <w:rsid w:val="00331C27"/>
    <w:rsid w:val="003C421D"/>
    <w:rsid w:val="00423793"/>
    <w:rsid w:val="00687359"/>
    <w:rsid w:val="006A28D7"/>
    <w:rsid w:val="00770BA3"/>
    <w:rsid w:val="00792E1D"/>
    <w:rsid w:val="007A6F20"/>
    <w:rsid w:val="00816C58"/>
    <w:rsid w:val="009507F1"/>
    <w:rsid w:val="009B1E26"/>
    <w:rsid w:val="00A146FC"/>
    <w:rsid w:val="00B35527"/>
    <w:rsid w:val="00BC3A27"/>
    <w:rsid w:val="00CE0B5F"/>
    <w:rsid w:val="00D00091"/>
    <w:rsid w:val="00D534A4"/>
    <w:rsid w:val="00D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0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00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000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000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0009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009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000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000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000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D00091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00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00091"/>
    <w:pPr>
      <w:tabs>
        <w:tab w:val="left" w:pos="5670"/>
      </w:tabs>
    </w:pPr>
    <w:rPr>
      <w:sz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D00091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D000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000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000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000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D000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0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D00091"/>
  </w:style>
  <w:style w:type="paragraph" w:styleId="Akapitzlist">
    <w:name w:val="List Paragraph"/>
    <w:basedOn w:val="Normalny"/>
    <w:uiPriority w:val="34"/>
    <w:qFormat/>
    <w:rsid w:val="007A6F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6C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C5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0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00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000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000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0009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009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000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000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000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D00091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00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00091"/>
    <w:pPr>
      <w:tabs>
        <w:tab w:val="left" w:pos="5670"/>
      </w:tabs>
    </w:pPr>
    <w:rPr>
      <w:sz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D00091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D000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000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000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000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D000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0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D00091"/>
  </w:style>
  <w:style w:type="paragraph" w:styleId="Akapitzlist">
    <w:name w:val="List Paragraph"/>
    <w:basedOn w:val="Normalny"/>
    <w:uiPriority w:val="34"/>
    <w:qFormat/>
    <w:rsid w:val="007A6F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6C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C5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8</cp:revision>
  <cp:lastPrinted>2014-09-03T06:18:00Z</cp:lastPrinted>
  <dcterms:created xsi:type="dcterms:W3CDTF">2013-05-09T07:51:00Z</dcterms:created>
  <dcterms:modified xsi:type="dcterms:W3CDTF">2014-09-03T06:19:00Z</dcterms:modified>
</cp:coreProperties>
</file>