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1B7" w:rsidRDefault="007F51B7" w:rsidP="008432AE">
      <w:pPr>
        <w:pStyle w:val="Bezodstpw"/>
      </w:pPr>
      <w:r>
        <w:t xml:space="preserve">    </w:t>
      </w:r>
    </w:p>
    <w:p w:rsidR="007F51B7" w:rsidRDefault="007F51B7" w:rsidP="008432AE">
      <w:pPr>
        <w:pStyle w:val="Bezodstpw"/>
      </w:pPr>
    </w:p>
    <w:p w:rsidR="007F51B7" w:rsidRDefault="007F51B7" w:rsidP="008432AE">
      <w:pPr>
        <w:pStyle w:val="Bezodstpw"/>
      </w:pPr>
    </w:p>
    <w:p w:rsidR="007F51B7" w:rsidRPr="00F06395" w:rsidRDefault="007F51B7" w:rsidP="008432AE">
      <w:pPr>
        <w:rPr>
          <w:rFonts w:ascii="Arial" w:hAnsi="Arial" w:cs="Arial"/>
          <w:b/>
          <w:i/>
          <w:sz w:val="28"/>
          <w:szCs w:val="28"/>
        </w:rPr>
      </w:pPr>
    </w:p>
    <w:p w:rsidR="007F51B7" w:rsidRPr="00F06395" w:rsidRDefault="007F51B7"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7F51B7" w:rsidRPr="00F06395" w:rsidRDefault="007F51B7" w:rsidP="008432AE">
      <w:pPr>
        <w:jc w:val="center"/>
        <w:rPr>
          <w:rFonts w:ascii="Arial" w:hAnsi="Arial" w:cs="Arial"/>
          <w:b/>
          <w:i/>
          <w:sz w:val="32"/>
          <w:szCs w:val="32"/>
        </w:rPr>
      </w:pPr>
      <w:r w:rsidRPr="00F06395">
        <w:rPr>
          <w:rFonts w:ascii="Arial" w:hAnsi="Arial" w:cs="Arial"/>
          <w:b/>
          <w:i/>
          <w:sz w:val="32"/>
          <w:szCs w:val="32"/>
        </w:rPr>
        <w:t>ISTOTNYCH WARUNKÓW ZAMÓWIENIA</w:t>
      </w:r>
    </w:p>
    <w:p w:rsidR="007F51B7" w:rsidRPr="00F06395" w:rsidRDefault="007F51B7" w:rsidP="008432AE">
      <w:pPr>
        <w:jc w:val="center"/>
        <w:rPr>
          <w:rFonts w:ascii="Arial" w:hAnsi="Arial" w:cs="Arial"/>
          <w:b/>
          <w:i/>
          <w:sz w:val="28"/>
          <w:szCs w:val="28"/>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F51B7" w:rsidRPr="00F06395" w:rsidRDefault="007F51B7" w:rsidP="008432AE">
      <w:pPr>
        <w:rPr>
          <w:rFonts w:ascii="Arial" w:hAnsi="Arial" w:cs="Arial"/>
          <w:b/>
          <w:u w:val="single"/>
        </w:rPr>
      </w:pPr>
    </w:p>
    <w:p w:rsidR="007F51B7" w:rsidRDefault="007F51B7" w:rsidP="007D79EF">
      <w:pPr>
        <w:tabs>
          <w:tab w:val="left" w:pos="4678"/>
        </w:tabs>
        <w:ind w:right="-338"/>
        <w:jc w:val="center"/>
        <w:rPr>
          <w:b/>
          <w:bCs/>
          <w:sz w:val="28"/>
          <w:szCs w:val="28"/>
        </w:rPr>
      </w:pPr>
      <w:bookmarkStart w:id="0" w:name="_Hlk490126287"/>
      <w:r>
        <w:rPr>
          <w:b/>
          <w:bCs/>
          <w:sz w:val="28"/>
          <w:szCs w:val="28"/>
        </w:rPr>
        <w:t xml:space="preserve">„Przebudowa nawierzchni odcinków dróg powiatowych </w:t>
      </w:r>
    </w:p>
    <w:p w:rsidR="007F51B7" w:rsidRDefault="007F51B7" w:rsidP="007D79EF">
      <w:pPr>
        <w:tabs>
          <w:tab w:val="left" w:pos="4678"/>
        </w:tabs>
        <w:ind w:right="-338"/>
        <w:jc w:val="center"/>
        <w:rPr>
          <w:rFonts w:ascii="Tahoma" w:hAnsi="Tahoma" w:cs="Tahoma"/>
          <w:color w:val="000000"/>
        </w:rPr>
      </w:pPr>
      <w:r>
        <w:rPr>
          <w:b/>
          <w:bCs/>
          <w:sz w:val="28"/>
          <w:szCs w:val="28"/>
        </w:rPr>
        <w:t>na terenie Powiatu Gryfińskiego”</w:t>
      </w:r>
    </w:p>
    <w:bookmarkEnd w:id="0"/>
    <w:p w:rsidR="007F51B7" w:rsidRDefault="007F51B7" w:rsidP="001930D6">
      <w:pPr>
        <w:widowControl w:val="0"/>
        <w:tabs>
          <w:tab w:val="left" w:pos="2880"/>
        </w:tabs>
      </w:pPr>
    </w:p>
    <w:p w:rsidR="007F51B7" w:rsidRPr="00F06395" w:rsidRDefault="007F51B7" w:rsidP="008432AE">
      <w:pPr>
        <w:rPr>
          <w:rFonts w:ascii="Arial" w:hAnsi="Arial" w:cs="Arial"/>
          <w:b/>
          <w:u w:val="single"/>
        </w:rPr>
      </w:pPr>
    </w:p>
    <w:p w:rsidR="007F51B7" w:rsidRDefault="007F51B7" w:rsidP="00933D4D">
      <w:pPr>
        <w:pStyle w:val="Tekstpodstawowy"/>
        <w:spacing w:line="360" w:lineRule="auto"/>
        <w:jc w:val="both"/>
        <w:rPr>
          <w:i/>
          <w:color w:val="00B050"/>
        </w:rPr>
      </w:pPr>
    </w:p>
    <w:p w:rsidR="007F51B7" w:rsidRPr="00113D52" w:rsidRDefault="007F51B7"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7F51B7" w:rsidRDefault="007F51B7"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7F51B7" w:rsidRDefault="007F51B7"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7F51B7" w:rsidRDefault="007F51B7" w:rsidP="00933D4D">
      <w:pPr>
        <w:pStyle w:val="Tekstpodstawowy"/>
        <w:jc w:val="center"/>
        <w:rPr>
          <w:rFonts w:ascii="Arial" w:hAnsi="Arial" w:cs="Arial"/>
          <w:b w:val="0"/>
          <w:sz w:val="22"/>
          <w:szCs w:val="22"/>
        </w:rPr>
      </w:pPr>
      <w:r>
        <w:rPr>
          <w:rFonts w:ascii="Arial" w:hAnsi="Arial" w:cs="Arial"/>
          <w:sz w:val="22"/>
          <w:szCs w:val="22"/>
        </w:rPr>
        <w:t>tj. Dz. U. z 2017</w:t>
      </w:r>
      <w:r w:rsidR="004A732E">
        <w:rPr>
          <w:rFonts w:ascii="Arial" w:hAnsi="Arial" w:cs="Arial"/>
          <w:sz w:val="22"/>
          <w:szCs w:val="22"/>
        </w:rPr>
        <w:t xml:space="preserve">r., </w:t>
      </w:r>
      <w:r>
        <w:rPr>
          <w:rFonts w:ascii="Arial" w:hAnsi="Arial" w:cs="Arial"/>
          <w:sz w:val="22"/>
          <w:szCs w:val="22"/>
        </w:rPr>
        <w:t xml:space="preserve"> poz. 1579</w:t>
      </w:r>
      <w:r w:rsidR="00116065">
        <w:rPr>
          <w:rFonts w:ascii="Arial" w:hAnsi="Arial" w:cs="Arial"/>
          <w:sz w:val="22"/>
          <w:szCs w:val="22"/>
        </w:rPr>
        <w:t xml:space="preserve"> ze zm.</w:t>
      </w:r>
      <w:r w:rsidRPr="003A3A0C">
        <w:rPr>
          <w:rFonts w:ascii="Arial" w:hAnsi="Arial" w:cs="Arial"/>
          <w:sz w:val="22"/>
          <w:szCs w:val="22"/>
        </w:rPr>
        <w:t>)</w:t>
      </w:r>
    </w:p>
    <w:p w:rsidR="007F51B7" w:rsidRPr="003A3A0C" w:rsidRDefault="007F51B7" w:rsidP="00933D4D">
      <w:pPr>
        <w:pStyle w:val="Tekstpodstawowy"/>
        <w:jc w:val="both"/>
        <w:rPr>
          <w:rFonts w:ascii="Arial" w:hAnsi="Arial" w:cs="Arial"/>
          <w:b w:val="0"/>
          <w:sz w:val="22"/>
          <w:szCs w:val="22"/>
        </w:rPr>
      </w:pPr>
    </w:p>
    <w:p w:rsidR="007F51B7" w:rsidRPr="00113D52" w:rsidRDefault="007F51B7"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7F51B7" w:rsidRPr="00003C22" w:rsidRDefault="007F51B7"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7F51B7" w:rsidRDefault="007F51B7" w:rsidP="00933D4D">
      <w:pPr>
        <w:spacing w:line="360" w:lineRule="auto"/>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73226A" w:rsidRDefault="007F51B7" w:rsidP="009310B5">
      <w:pPr>
        <w:rPr>
          <w:b/>
          <w:sz w:val="22"/>
          <w:szCs w:val="22"/>
        </w:rPr>
      </w:pPr>
    </w:p>
    <w:p w:rsidR="007F51B7" w:rsidRPr="0073226A" w:rsidRDefault="007F51B7" w:rsidP="009310B5">
      <w:pPr>
        <w:rPr>
          <w:b/>
          <w:sz w:val="22"/>
          <w:szCs w:val="22"/>
        </w:rPr>
      </w:pPr>
      <w:r>
        <w:rPr>
          <w:b/>
          <w:sz w:val="22"/>
          <w:szCs w:val="22"/>
        </w:rPr>
        <w:t xml:space="preserve">       </w:t>
      </w:r>
      <w:r w:rsidRPr="0073226A">
        <w:rPr>
          <w:b/>
          <w:sz w:val="22"/>
          <w:szCs w:val="22"/>
        </w:rPr>
        <w:t>Zatwierdził:</w:t>
      </w:r>
    </w:p>
    <w:p w:rsidR="007F51B7" w:rsidRPr="0073226A" w:rsidRDefault="007F51B7" w:rsidP="009310B5">
      <w:pPr>
        <w:rPr>
          <w:b/>
          <w:i/>
          <w:sz w:val="22"/>
          <w:szCs w:val="22"/>
        </w:rPr>
      </w:pPr>
      <w:r w:rsidRPr="0073226A">
        <w:rPr>
          <w:b/>
          <w:i/>
          <w:sz w:val="22"/>
          <w:szCs w:val="22"/>
        </w:rPr>
        <w:t xml:space="preserve">                                                       </w:t>
      </w:r>
    </w:p>
    <w:p w:rsidR="007F51B7" w:rsidRPr="0073226A" w:rsidRDefault="007F51B7"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 Członek Zarządu – Jan Gładkow</w:t>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Członek Zarządu – Henryk Kaczmar </w:t>
      </w:r>
      <w:r w:rsidRPr="0073226A">
        <w:rPr>
          <w:sz w:val="22"/>
          <w:szCs w:val="22"/>
        </w:rPr>
        <w:tab/>
      </w:r>
      <w:r w:rsidRPr="0073226A">
        <w:rPr>
          <w:sz w:val="22"/>
          <w:szCs w:val="22"/>
        </w:rPr>
        <w:tab/>
      </w:r>
      <w:r w:rsidRPr="0073226A">
        <w:rPr>
          <w:sz w:val="22"/>
          <w:szCs w:val="22"/>
        </w:rPr>
        <w:tab/>
        <w:t>...................................</w:t>
      </w:r>
    </w:p>
    <w:p w:rsidR="007F51B7" w:rsidRPr="0073226A" w:rsidRDefault="007F51B7" w:rsidP="005A3057">
      <w:pPr>
        <w:pStyle w:val="Nagwek1"/>
        <w:numPr>
          <w:ilvl w:val="0"/>
          <w:numId w:val="39"/>
        </w:numPr>
        <w:suppressAutoHyphens/>
        <w:spacing w:after="120"/>
        <w:jc w:val="left"/>
        <w:rPr>
          <w:sz w:val="22"/>
          <w:szCs w:val="22"/>
        </w:rPr>
      </w:pPr>
    </w:p>
    <w:p w:rsidR="007F51B7" w:rsidRPr="0073226A" w:rsidRDefault="007F51B7"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jc w:val="center"/>
        <w:rPr>
          <w:b/>
          <w:sz w:val="22"/>
          <w:szCs w:val="22"/>
        </w:rPr>
      </w:pPr>
      <w:r w:rsidRPr="0073226A">
        <w:rPr>
          <w:sz w:val="22"/>
          <w:szCs w:val="22"/>
        </w:rPr>
        <w:t xml:space="preserve">Gryfino, dnia </w:t>
      </w:r>
      <w:r w:rsidR="004F5C99">
        <w:rPr>
          <w:sz w:val="22"/>
          <w:szCs w:val="22"/>
        </w:rPr>
        <w:t>21.06</w:t>
      </w:r>
      <w:r w:rsidR="00116065">
        <w:rPr>
          <w:sz w:val="22"/>
          <w:szCs w:val="22"/>
        </w:rPr>
        <w:t>.</w:t>
      </w:r>
      <w:r w:rsidRPr="0073226A">
        <w:rPr>
          <w:sz w:val="22"/>
          <w:szCs w:val="22"/>
        </w:rPr>
        <w:t>201</w:t>
      </w:r>
      <w:r w:rsidR="00851147">
        <w:rPr>
          <w:sz w:val="22"/>
          <w:szCs w:val="22"/>
        </w:rPr>
        <w:t>8</w:t>
      </w:r>
      <w:r w:rsidRPr="0073226A">
        <w:rPr>
          <w:sz w:val="22"/>
          <w:szCs w:val="22"/>
        </w:rPr>
        <w:t>r.</w:t>
      </w:r>
    </w:p>
    <w:p w:rsidR="007F51B7" w:rsidRPr="0073226A" w:rsidRDefault="007F51B7" w:rsidP="009310B5">
      <w:pPr>
        <w:autoSpaceDE w:val="0"/>
        <w:autoSpaceDN w:val="0"/>
        <w:adjustRightInd w:val="0"/>
        <w:snapToGrid w:val="0"/>
        <w:jc w:val="both"/>
        <w:rPr>
          <w:b/>
          <w:color w:val="000000"/>
          <w:sz w:val="22"/>
          <w:szCs w:val="22"/>
        </w:rPr>
      </w:pPr>
    </w:p>
    <w:p w:rsidR="007F51B7" w:rsidRPr="00F51FC3" w:rsidRDefault="007F51B7" w:rsidP="00F51FC3">
      <w:pPr>
        <w:rPr>
          <w:rFonts w:ascii="Arial" w:hAnsi="Arial" w:cs="Arial"/>
          <w:i/>
        </w:rPr>
      </w:pPr>
      <w:r w:rsidRPr="00F06395">
        <w:rPr>
          <w:rFonts w:ascii="Arial" w:hAnsi="Arial" w:cs="Arial"/>
          <w:b/>
        </w:rPr>
        <w:t xml:space="preserve">                                                                            </w:t>
      </w: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lastRenderedPageBreak/>
        <w:t>NAZWA I ADRES ZAMAWIAJĄCEGO</w:t>
      </w:r>
    </w:p>
    <w:p w:rsidR="007F51B7" w:rsidRPr="00F06395" w:rsidRDefault="007F51B7">
      <w:pPr>
        <w:jc w:val="both"/>
        <w:rPr>
          <w:rFonts w:ascii="Arial" w:hAnsi="Arial" w:cs="Arial"/>
          <w:iCs/>
          <w:sz w:val="22"/>
        </w:rPr>
      </w:pPr>
    </w:p>
    <w:p w:rsidR="007F51B7" w:rsidRPr="0073226A" w:rsidRDefault="007F51B7" w:rsidP="00F51FC3">
      <w:pPr>
        <w:jc w:val="both"/>
        <w:rPr>
          <w:sz w:val="22"/>
          <w:szCs w:val="22"/>
        </w:rPr>
      </w:pPr>
      <w:r w:rsidRPr="0073226A">
        <w:rPr>
          <w:sz w:val="22"/>
          <w:szCs w:val="22"/>
        </w:rPr>
        <w:t xml:space="preserve">Nazwa Zamawiającego: </w:t>
      </w:r>
      <w:r w:rsidRPr="0073226A">
        <w:rPr>
          <w:b/>
          <w:sz w:val="22"/>
          <w:szCs w:val="22"/>
        </w:rPr>
        <w:t>Powiat Gryfiński</w:t>
      </w:r>
    </w:p>
    <w:p w:rsidR="007F51B7" w:rsidRPr="0073226A" w:rsidRDefault="007F51B7"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7F51B7" w:rsidRPr="0073226A" w:rsidRDefault="007F51B7" w:rsidP="00F51FC3">
      <w:pPr>
        <w:jc w:val="both"/>
        <w:rPr>
          <w:sz w:val="22"/>
          <w:szCs w:val="22"/>
        </w:rPr>
      </w:pPr>
      <w:r w:rsidRPr="0073226A">
        <w:rPr>
          <w:sz w:val="22"/>
          <w:szCs w:val="22"/>
        </w:rPr>
        <w:t xml:space="preserve">Telefon: </w:t>
      </w:r>
      <w:r w:rsidRPr="0073226A">
        <w:rPr>
          <w:b/>
          <w:sz w:val="22"/>
          <w:szCs w:val="22"/>
        </w:rPr>
        <w:t>(091) 404 50 00, fax (091) 416 30 02</w:t>
      </w:r>
    </w:p>
    <w:p w:rsidR="007F51B7" w:rsidRPr="0073226A" w:rsidRDefault="007F51B7" w:rsidP="00F51FC3">
      <w:pPr>
        <w:jc w:val="both"/>
        <w:rPr>
          <w:sz w:val="22"/>
          <w:szCs w:val="22"/>
        </w:rPr>
      </w:pPr>
      <w:r w:rsidRPr="0073226A">
        <w:rPr>
          <w:sz w:val="22"/>
          <w:szCs w:val="22"/>
        </w:rPr>
        <w:t xml:space="preserve">NIP: 858-15-63-280, REGON 811683965 </w:t>
      </w:r>
    </w:p>
    <w:p w:rsidR="007F51B7" w:rsidRPr="0073226A" w:rsidRDefault="004F5C99" w:rsidP="00F51FC3">
      <w:pPr>
        <w:jc w:val="both"/>
        <w:rPr>
          <w:sz w:val="22"/>
          <w:szCs w:val="22"/>
        </w:rPr>
      </w:pPr>
      <w:hyperlink r:id="rId8" w:history="1">
        <w:r w:rsidR="007F51B7" w:rsidRPr="0073226A">
          <w:rPr>
            <w:rStyle w:val="Hipercze"/>
            <w:sz w:val="22"/>
            <w:szCs w:val="22"/>
          </w:rPr>
          <w:t>www.gryfino.powiat.pl</w:t>
        </w:r>
      </w:hyperlink>
      <w:r w:rsidR="007F51B7" w:rsidRPr="0073226A">
        <w:rPr>
          <w:sz w:val="22"/>
          <w:szCs w:val="22"/>
        </w:rPr>
        <w:t xml:space="preserve"> , bip.gryfino.powiat.pl </w:t>
      </w:r>
    </w:p>
    <w:p w:rsidR="007F51B7" w:rsidRPr="003E5496" w:rsidRDefault="007F51B7" w:rsidP="00F51FC3">
      <w:pPr>
        <w:pStyle w:val="Tekstpodstawowy"/>
        <w:rPr>
          <w:color w:val="000000"/>
          <w:sz w:val="22"/>
          <w:szCs w:val="22"/>
        </w:rPr>
      </w:pPr>
      <w:r w:rsidRPr="003E5496">
        <w:rPr>
          <w:color w:val="000000"/>
          <w:sz w:val="22"/>
          <w:szCs w:val="22"/>
        </w:rPr>
        <w:t>godziny urzędowania: poniedziałek – piątek w godz. 7:30 – 15:30</w:t>
      </w:r>
    </w:p>
    <w:p w:rsidR="007F51B7" w:rsidRPr="00F06395" w:rsidRDefault="007F51B7">
      <w:pPr>
        <w:jc w:val="both"/>
        <w:rPr>
          <w:rFonts w:ascii="Arial" w:hAnsi="Arial" w:cs="Arial"/>
          <w:sz w:val="22"/>
          <w:szCs w:val="22"/>
        </w:rPr>
      </w:pPr>
    </w:p>
    <w:p w:rsidR="007F51B7" w:rsidRPr="00F06395" w:rsidRDefault="007F51B7">
      <w:pPr>
        <w:jc w:val="both"/>
        <w:rPr>
          <w:rFonts w:ascii="Arial" w:hAnsi="Arial" w:cs="Arial"/>
          <w:b/>
          <w:sz w:val="22"/>
        </w:rPr>
      </w:pP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7F51B7" w:rsidRPr="00F06395" w:rsidRDefault="007F51B7">
      <w:pPr>
        <w:jc w:val="both"/>
        <w:rPr>
          <w:rFonts w:ascii="Arial" w:hAnsi="Arial" w:cs="Arial"/>
          <w:sz w:val="22"/>
        </w:rPr>
      </w:pPr>
    </w:p>
    <w:p w:rsidR="007F51B7" w:rsidRPr="00F51FC3" w:rsidRDefault="007F51B7"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 xml:space="preserve">trybie przetargu nieograniczonego na podstawie art. 10 ust. 1 oraz art. 39 – 46 </w:t>
      </w:r>
      <w:r w:rsidRPr="00F51FC3">
        <w:rPr>
          <w:rFonts w:ascii="Times New Roman" w:hAnsi="Times New Roman"/>
        </w:rPr>
        <w:t>ustawy</w:t>
      </w:r>
      <w:r w:rsidRPr="00F51FC3">
        <w:rPr>
          <w:rStyle w:val="Pogrubienie"/>
          <w:rFonts w:ascii="Times New Roman" w:hAnsi="Times New Roman"/>
          <w:b w:val="0"/>
          <w:bCs/>
        </w:rPr>
        <w:t xml:space="preserve"> z dnia 29 stycznia 2004 r. Prawo zamówień publicznych (Tekst jednolity z dnia 29 stycznia 2004 r., </w:t>
      </w:r>
      <w:r w:rsidRPr="00F51FC3">
        <w:rPr>
          <w:rFonts w:ascii="Times New Roman" w:hAnsi="Times New Roman"/>
        </w:rPr>
        <w:t xml:space="preserve">Dz. U. </w:t>
      </w:r>
      <w:r w:rsidRPr="00F51FC3">
        <w:rPr>
          <w:rStyle w:val="Pogrubienie"/>
          <w:rFonts w:ascii="Times New Roman" w:hAnsi="Times New Roman"/>
          <w:b w:val="0"/>
          <w:bCs/>
        </w:rPr>
        <w:t>z 20</w:t>
      </w:r>
      <w:r>
        <w:rPr>
          <w:rStyle w:val="Pogrubienie"/>
          <w:rFonts w:ascii="Times New Roman" w:hAnsi="Times New Roman"/>
          <w:b w:val="0"/>
          <w:bCs/>
        </w:rPr>
        <w:t>17 r., poz. 1579</w:t>
      </w:r>
      <w:r w:rsidRPr="00F51FC3">
        <w:rPr>
          <w:rStyle w:val="Pogrubienie"/>
          <w:rFonts w:ascii="Times New Roman" w:hAnsi="Times New Roman"/>
          <w:b w:val="0"/>
          <w:bCs/>
        </w:rPr>
        <w:t xml:space="preserve">) zwana dalej </w:t>
      </w:r>
      <w:proofErr w:type="spellStart"/>
      <w:r w:rsidRPr="00F51FC3">
        <w:rPr>
          <w:rStyle w:val="Pogrubienie"/>
          <w:rFonts w:ascii="Times New Roman" w:hAnsi="Times New Roman"/>
          <w:b w:val="0"/>
          <w:bCs/>
        </w:rPr>
        <w:t>Pzp</w:t>
      </w:r>
      <w:proofErr w:type="spellEnd"/>
      <w:r w:rsidRPr="00F51FC3">
        <w:rPr>
          <w:rStyle w:val="Pogrubienie"/>
          <w:rFonts w:ascii="Times New Roman" w:hAnsi="Times New Roman"/>
          <w:b w:val="0"/>
          <w:bCs/>
        </w:rPr>
        <w:t xml:space="preserve">. Wartość szacunkowa: </w:t>
      </w:r>
      <w:r w:rsidRPr="00F51FC3">
        <w:rPr>
          <w:rFonts w:ascii="Times New Roman" w:hAnsi="Times New Roman"/>
        </w:rPr>
        <w:t>poniżej kwot określonych w przepisach wydanych na podstawie art. 11 ust. 8 ustawy z dnia 29 stycznia 2004 roku Prawo zamówień publicznych.</w:t>
      </w:r>
    </w:p>
    <w:p w:rsidR="007F51B7" w:rsidRPr="00F51FC3" w:rsidRDefault="007F51B7" w:rsidP="009E37FB">
      <w:pPr>
        <w:pStyle w:val="Akapitzlist"/>
        <w:spacing w:after="0"/>
        <w:ind w:left="284"/>
        <w:jc w:val="both"/>
        <w:rPr>
          <w:rFonts w:ascii="Times New Roman" w:hAnsi="Times New Roman"/>
        </w:rPr>
      </w:pPr>
    </w:p>
    <w:p w:rsidR="007F51B7" w:rsidRPr="00F51FC3" w:rsidRDefault="007F51B7" w:rsidP="004A732E">
      <w:pPr>
        <w:pStyle w:val="Akapitzlist"/>
        <w:numPr>
          <w:ilvl w:val="0"/>
          <w:numId w:val="27"/>
        </w:numPr>
        <w:ind w:left="284" w:right="-87" w:hanging="284"/>
        <w:jc w:val="both"/>
        <w:rPr>
          <w:rFonts w:ascii="Times New Roman" w:hAnsi="Times New Roman"/>
        </w:rPr>
      </w:pPr>
      <w:r w:rsidRPr="00F51FC3">
        <w:rPr>
          <w:rFonts w:ascii="Times New Roman" w:hAnsi="Times New Roman"/>
        </w:rPr>
        <w:t>Zamawiający w niniejszym postępowaniu zastosuje tzw. procedurę odwróconą określoną w art. 24 aa</w:t>
      </w:r>
      <w:r w:rsidR="004A732E">
        <w:rPr>
          <w:rFonts w:ascii="Times New Roman" w:hAnsi="Times New Roman"/>
        </w:rPr>
        <w:t xml:space="preserve"> </w:t>
      </w:r>
      <w:r w:rsidRPr="00F51FC3">
        <w:rPr>
          <w:rFonts w:ascii="Times New Roman" w:hAnsi="Times New Roman"/>
        </w:rPr>
        <w:t>ustawy Prawo zamówień publicznych.</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7F51B7" w:rsidRPr="00F06395" w:rsidRDefault="007F51B7">
      <w:pPr>
        <w:pStyle w:val="ZnakZnak3CharCharZnakZnakCharCharZnak"/>
        <w:jc w:val="both"/>
        <w:rPr>
          <w:rFonts w:ascii="Arial" w:hAnsi="Arial" w:cs="Arial"/>
          <w:sz w:val="22"/>
          <w:szCs w:val="22"/>
        </w:rPr>
      </w:pPr>
    </w:p>
    <w:p w:rsidR="007F51B7" w:rsidRPr="007D79EF" w:rsidRDefault="007F51B7" w:rsidP="007D79EF">
      <w:pPr>
        <w:tabs>
          <w:tab w:val="left" w:pos="4678"/>
        </w:tabs>
        <w:ind w:right="-338"/>
        <w:jc w:val="both"/>
        <w:rPr>
          <w:rFonts w:ascii="Tahoma" w:hAnsi="Tahoma" w:cs="Tahoma"/>
          <w:b/>
          <w:color w:val="000000"/>
          <w:sz w:val="22"/>
          <w:szCs w:val="22"/>
        </w:rPr>
      </w:pPr>
      <w:r w:rsidRPr="00F51FC3">
        <w:rPr>
          <w:bCs/>
          <w:sz w:val="22"/>
          <w:szCs w:val="22"/>
        </w:rPr>
        <w:t>3.1. Przedmiotem zamówienia jest zadanie  pn.</w:t>
      </w:r>
      <w:r w:rsidRPr="007D79EF">
        <w:rPr>
          <w:b/>
          <w:bCs/>
          <w:sz w:val="28"/>
          <w:szCs w:val="28"/>
        </w:rPr>
        <w:t xml:space="preserve"> </w:t>
      </w:r>
      <w:bookmarkStart w:id="1" w:name="_Hlk492624680"/>
      <w:r w:rsidRPr="007D79EF">
        <w:rPr>
          <w:b/>
          <w:bCs/>
          <w:sz w:val="22"/>
          <w:szCs w:val="22"/>
        </w:rPr>
        <w:t>„Przebudowa nawierzchni odcinków dróg powiatowych na terenie Powiatu Gryfińskiego”</w:t>
      </w:r>
      <w:r>
        <w:rPr>
          <w:b/>
          <w:bCs/>
          <w:sz w:val="22"/>
          <w:szCs w:val="22"/>
        </w:rPr>
        <w:t>.</w:t>
      </w:r>
      <w:r w:rsidR="00FC585E" w:rsidRPr="00FC585E">
        <w:t xml:space="preserve"> </w:t>
      </w:r>
    </w:p>
    <w:bookmarkEnd w:id="1"/>
    <w:p w:rsidR="007F51B7" w:rsidRDefault="007F51B7" w:rsidP="00C4501D">
      <w:pPr>
        <w:widowControl w:val="0"/>
        <w:rPr>
          <w:b/>
          <w:bCs/>
          <w:sz w:val="22"/>
          <w:szCs w:val="22"/>
        </w:rPr>
      </w:pPr>
    </w:p>
    <w:p w:rsidR="007F51B7" w:rsidRPr="00A727F4" w:rsidRDefault="007F51B7" w:rsidP="00C4501D">
      <w:pPr>
        <w:widowControl w:val="0"/>
        <w:rPr>
          <w:sz w:val="22"/>
          <w:szCs w:val="22"/>
        </w:rPr>
      </w:pPr>
      <w:r w:rsidRPr="00A727F4">
        <w:rPr>
          <w:b/>
          <w:bCs/>
          <w:sz w:val="22"/>
          <w:szCs w:val="22"/>
        </w:rPr>
        <w:t>3.2. Zakres przedmiotu zamówienia do wykonania obejmuje:</w:t>
      </w:r>
    </w:p>
    <w:p w:rsidR="007F51B7" w:rsidRPr="007D79EF" w:rsidRDefault="007F51B7" w:rsidP="009A61DF">
      <w:pPr>
        <w:pStyle w:val="Tekstpodstawowy21"/>
        <w:widowControl w:val="0"/>
        <w:rPr>
          <w:color w:val="FF0000"/>
          <w:sz w:val="22"/>
          <w:szCs w:val="22"/>
        </w:rPr>
      </w:pPr>
    </w:p>
    <w:p w:rsidR="007F51B7" w:rsidRPr="004A732E" w:rsidRDefault="007F51B7" w:rsidP="00EE507E">
      <w:pPr>
        <w:widowControl w:val="0"/>
        <w:ind w:right="-468"/>
        <w:jc w:val="both"/>
        <w:rPr>
          <w:sz w:val="22"/>
          <w:szCs w:val="20"/>
        </w:rPr>
      </w:pPr>
      <w:r w:rsidRPr="004A732E">
        <w:rPr>
          <w:sz w:val="22"/>
          <w:szCs w:val="20"/>
        </w:rPr>
        <w:t xml:space="preserve">Roboty budowlane - CPV:  </w:t>
      </w:r>
      <w:r w:rsidRPr="004A732E">
        <w:rPr>
          <w:b/>
          <w:bCs/>
          <w:sz w:val="22"/>
          <w:szCs w:val="20"/>
        </w:rPr>
        <w:t>45.23.31.41-9.</w:t>
      </w:r>
    </w:p>
    <w:p w:rsidR="007F51B7" w:rsidRPr="004A732E" w:rsidRDefault="007F51B7" w:rsidP="00EE507E">
      <w:pPr>
        <w:ind w:right="-468"/>
        <w:jc w:val="both"/>
        <w:rPr>
          <w:sz w:val="22"/>
          <w:szCs w:val="20"/>
        </w:rPr>
      </w:pPr>
    </w:p>
    <w:p w:rsidR="007F51B7" w:rsidRPr="00D67257" w:rsidRDefault="007F51B7" w:rsidP="00EE507E">
      <w:pPr>
        <w:ind w:right="22"/>
        <w:jc w:val="both"/>
        <w:rPr>
          <w:sz w:val="22"/>
          <w:szCs w:val="20"/>
        </w:rPr>
      </w:pPr>
      <w:r w:rsidRPr="00D67257">
        <w:rPr>
          <w:b/>
          <w:sz w:val="22"/>
        </w:rPr>
        <w:t>3.2.1 Zakres prac określony w przedmiarach robót obejmuje:</w:t>
      </w:r>
    </w:p>
    <w:p w:rsidR="00851147" w:rsidRPr="00D67257" w:rsidRDefault="00851147" w:rsidP="00851147">
      <w:pPr>
        <w:ind w:right="22"/>
        <w:jc w:val="both"/>
        <w:rPr>
          <w:sz w:val="22"/>
          <w:szCs w:val="20"/>
        </w:rPr>
      </w:pPr>
      <w:r w:rsidRPr="00D67257">
        <w:rPr>
          <w:b/>
          <w:sz w:val="22"/>
          <w:szCs w:val="20"/>
        </w:rPr>
        <w:t>DP Nr 1</w:t>
      </w:r>
      <w:r w:rsidR="0044423F" w:rsidRPr="00D67257">
        <w:rPr>
          <w:b/>
          <w:sz w:val="22"/>
          <w:szCs w:val="20"/>
        </w:rPr>
        <w:t>5</w:t>
      </w:r>
      <w:r w:rsidRPr="00D67257">
        <w:rPr>
          <w:b/>
          <w:sz w:val="22"/>
          <w:szCs w:val="20"/>
        </w:rPr>
        <w:t>0</w:t>
      </w:r>
      <w:r w:rsidR="0044423F" w:rsidRPr="00D67257">
        <w:rPr>
          <w:b/>
          <w:sz w:val="22"/>
          <w:szCs w:val="20"/>
        </w:rPr>
        <w:t>3</w:t>
      </w:r>
      <w:r w:rsidRPr="00D67257">
        <w:rPr>
          <w:b/>
          <w:sz w:val="22"/>
          <w:szCs w:val="20"/>
        </w:rPr>
        <w:t>Z</w:t>
      </w:r>
      <w:r w:rsidRPr="00D67257">
        <w:rPr>
          <w:sz w:val="22"/>
          <w:szCs w:val="20"/>
        </w:rPr>
        <w:t xml:space="preserve"> </w:t>
      </w:r>
      <w:r w:rsidR="0044423F" w:rsidRPr="00D67257">
        <w:rPr>
          <w:sz w:val="22"/>
          <w:szCs w:val="20"/>
        </w:rPr>
        <w:t xml:space="preserve">ul. Młynarska w Mieszkowicach </w:t>
      </w:r>
      <w:r w:rsidRPr="00D67257">
        <w:rPr>
          <w:sz w:val="22"/>
          <w:szCs w:val="20"/>
        </w:rPr>
        <w:t xml:space="preserve"> – przebudowa istniejącej nawierzchni bitumicznej</w:t>
      </w:r>
      <w:r w:rsidRPr="00D67257">
        <w:rPr>
          <w:bCs/>
          <w:sz w:val="22"/>
          <w:szCs w:val="20"/>
        </w:rPr>
        <w:t xml:space="preserve">, poprzez ułożenie </w:t>
      </w:r>
      <w:r w:rsidRPr="00D67257">
        <w:rPr>
          <w:sz w:val="22"/>
          <w:szCs w:val="20"/>
        </w:rPr>
        <w:t xml:space="preserve">warstwy ścieralnej z betonu asfaltowego AC11S grubości </w:t>
      </w:r>
      <w:smartTag w:uri="urn:schemas-microsoft-com:office:smarttags" w:element="metricconverter">
        <w:smartTagPr>
          <w:attr w:name="ProductID" w:val="4 cm"/>
        </w:smartTagPr>
        <w:r w:rsidRPr="00D67257">
          <w:rPr>
            <w:sz w:val="22"/>
            <w:szCs w:val="20"/>
          </w:rPr>
          <w:t>4 cm</w:t>
        </w:r>
      </w:smartTag>
      <w:r w:rsidRPr="00D67257">
        <w:rPr>
          <w:sz w:val="22"/>
          <w:szCs w:val="20"/>
        </w:rPr>
        <w:t xml:space="preserve"> po zagęszczeniu, szerokość jezdni </w:t>
      </w:r>
      <w:r w:rsidR="0044423F" w:rsidRPr="00D67257">
        <w:rPr>
          <w:sz w:val="22"/>
          <w:szCs w:val="20"/>
        </w:rPr>
        <w:t xml:space="preserve">zmienna 3,3 - </w:t>
      </w:r>
      <w:r w:rsidRPr="00D67257">
        <w:rPr>
          <w:sz w:val="22"/>
          <w:szCs w:val="20"/>
        </w:rPr>
        <w:t>5,</w:t>
      </w:r>
      <w:r w:rsidR="0044423F" w:rsidRPr="00D67257">
        <w:rPr>
          <w:sz w:val="22"/>
          <w:szCs w:val="20"/>
        </w:rPr>
        <w:t>5</w:t>
      </w:r>
      <w:r w:rsidRPr="00D67257">
        <w:rPr>
          <w:sz w:val="22"/>
          <w:szCs w:val="20"/>
        </w:rPr>
        <w:t>m; Szczegółowy opis zawiera załącznik nr 10 a – przedmiar.</w:t>
      </w:r>
    </w:p>
    <w:p w:rsidR="007F51B7" w:rsidRPr="00D67257" w:rsidRDefault="009E0F49" w:rsidP="008F2961">
      <w:pPr>
        <w:ind w:right="22"/>
        <w:jc w:val="both"/>
        <w:rPr>
          <w:sz w:val="22"/>
          <w:szCs w:val="20"/>
        </w:rPr>
      </w:pPr>
      <w:r w:rsidRPr="00D67257">
        <w:rPr>
          <w:b/>
          <w:sz w:val="22"/>
        </w:rPr>
        <w:t>3.2.2</w:t>
      </w:r>
      <w:r w:rsidR="007F51B7" w:rsidRPr="00D67257">
        <w:rPr>
          <w:b/>
          <w:sz w:val="22"/>
        </w:rPr>
        <w:t xml:space="preserve"> Zakres prac określony w przedmiarach robót obejmuje:</w:t>
      </w:r>
    </w:p>
    <w:p w:rsidR="00851147" w:rsidRPr="00D67257" w:rsidRDefault="00851147" w:rsidP="00851147">
      <w:pPr>
        <w:ind w:right="22"/>
        <w:jc w:val="both"/>
        <w:rPr>
          <w:sz w:val="22"/>
          <w:szCs w:val="20"/>
        </w:rPr>
      </w:pPr>
      <w:r w:rsidRPr="00D67257">
        <w:rPr>
          <w:b/>
          <w:sz w:val="22"/>
          <w:szCs w:val="20"/>
        </w:rPr>
        <w:t>DP Nr 13</w:t>
      </w:r>
      <w:r w:rsidR="0044423F" w:rsidRPr="00D67257">
        <w:rPr>
          <w:b/>
          <w:sz w:val="22"/>
          <w:szCs w:val="20"/>
        </w:rPr>
        <w:t>99</w:t>
      </w:r>
      <w:r w:rsidRPr="00D67257">
        <w:rPr>
          <w:b/>
          <w:sz w:val="22"/>
          <w:szCs w:val="20"/>
        </w:rPr>
        <w:t>Z</w:t>
      </w:r>
      <w:r w:rsidRPr="00D67257">
        <w:rPr>
          <w:sz w:val="22"/>
          <w:szCs w:val="20"/>
        </w:rPr>
        <w:t xml:space="preserve">  </w:t>
      </w:r>
      <w:r w:rsidR="0044423F" w:rsidRPr="00D67257">
        <w:rPr>
          <w:sz w:val="22"/>
          <w:szCs w:val="20"/>
        </w:rPr>
        <w:t xml:space="preserve">Moryń </w:t>
      </w:r>
      <w:r w:rsidR="0032552D">
        <w:rPr>
          <w:sz w:val="22"/>
          <w:szCs w:val="20"/>
        </w:rPr>
        <w:t>–</w:t>
      </w:r>
      <w:r w:rsidR="0044423F" w:rsidRPr="00D67257">
        <w:rPr>
          <w:sz w:val="22"/>
          <w:szCs w:val="20"/>
        </w:rPr>
        <w:t xml:space="preserve"> Orzechów</w:t>
      </w:r>
      <w:r w:rsidR="0032552D">
        <w:rPr>
          <w:sz w:val="22"/>
          <w:szCs w:val="20"/>
        </w:rPr>
        <w:t xml:space="preserve"> w m.</w:t>
      </w:r>
      <w:r w:rsidR="00EF368A">
        <w:rPr>
          <w:sz w:val="22"/>
          <w:szCs w:val="20"/>
        </w:rPr>
        <w:t xml:space="preserve"> </w:t>
      </w:r>
      <w:r w:rsidR="0032552D">
        <w:rPr>
          <w:sz w:val="22"/>
          <w:szCs w:val="20"/>
        </w:rPr>
        <w:t>N</w:t>
      </w:r>
      <w:r w:rsidR="00EF368A">
        <w:rPr>
          <w:sz w:val="22"/>
          <w:szCs w:val="20"/>
        </w:rPr>
        <w:t xml:space="preserve">owe </w:t>
      </w:r>
      <w:r w:rsidR="0032552D">
        <w:rPr>
          <w:sz w:val="22"/>
          <w:szCs w:val="20"/>
        </w:rPr>
        <w:t>Objezierze</w:t>
      </w:r>
      <w:r w:rsidRPr="00D67257">
        <w:rPr>
          <w:sz w:val="22"/>
          <w:szCs w:val="20"/>
        </w:rPr>
        <w:t xml:space="preserve"> – przebudowa istniejącej nawierzchni bitumicznej</w:t>
      </w:r>
      <w:r w:rsidRPr="00D67257">
        <w:rPr>
          <w:bCs/>
          <w:sz w:val="22"/>
          <w:szCs w:val="20"/>
        </w:rPr>
        <w:t xml:space="preserve">, poprzez ułożenie </w:t>
      </w:r>
      <w:r w:rsidRPr="00D67257">
        <w:rPr>
          <w:sz w:val="22"/>
          <w:szCs w:val="20"/>
        </w:rPr>
        <w:t xml:space="preserve">warstwy ścieralnej z betonu asfaltowego AC11S grubości </w:t>
      </w:r>
      <w:r w:rsidR="0044423F" w:rsidRPr="00D67257">
        <w:rPr>
          <w:sz w:val="22"/>
          <w:szCs w:val="20"/>
        </w:rPr>
        <w:t>4</w:t>
      </w:r>
      <w:r w:rsidRPr="00D67257">
        <w:rPr>
          <w:sz w:val="22"/>
          <w:szCs w:val="20"/>
        </w:rPr>
        <w:t xml:space="preserve"> cm po zagęszczeniu, szerokość jezdni </w:t>
      </w:r>
      <w:r w:rsidR="0044423F" w:rsidRPr="00D67257">
        <w:rPr>
          <w:sz w:val="22"/>
          <w:szCs w:val="20"/>
        </w:rPr>
        <w:t>5</w:t>
      </w:r>
      <w:r w:rsidRPr="00D67257">
        <w:rPr>
          <w:sz w:val="22"/>
          <w:szCs w:val="20"/>
        </w:rPr>
        <w:t>,</w:t>
      </w:r>
      <w:r w:rsidR="0044423F" w:rsidRPr="00D67257">
        <w:rPr>
          <w:sz w:val="22"/>
          <w:szCs w:val="20"/>
        </w:rPr>
        <w:t>0m</w:t>
      </w:r>
      <w:r w:rsidRPr="00D67257">
        <w:rPr>
          <w:sz w:val="22"/>
          <w:szCs w:val="20"/>
        </w:rPr>
        <w:t>; Szczegółowy opis zawiera załącznik nr 10 b – przedmiar.</w:t>
      </w:r>
    </w:p>
    <w:p w:rsidR="007F51B7" w:rsidRPr="00D67257" w:rsidRDefault="007F51B7" w:rsidP="008F2961">
      <w:pPr>
        <w:ind w:right="22"/>
        <w:jc w:val="both"/>
        <w:rPr>
          <w:sz w:val="22"/>
          <w:szCs w:val="20"/>
        </w:rPr>
      </w:pPr>
      <w:r w:rsidRPr="00D67257">
        <w:rPr>
          <w:b/>
          <w:sz w:val="22"/>
        </w:rPr>
        <w:t>3.2.</w:t>
      </w:r>
      <w:r w:rsidR="009E0F49" w:rsidRPr="00D67257">
        <w:rPr>
          <w:b/>
          <w:sz w:val="22"/>
        </w:rPr>
        <w:t>3</w:t>
      </w:r>
      <w:r w:rsidRPr="00D67257">
        <w:rPr>
          <w:b/>
          <w:sz w:val="22"/>
        </w:rPr>
        <w:t xml:space="preserve"> </w:t>
      </w:r>
      <w:bookmarkStart w:id="2" w:name="_Hlk493241278"/>
      <w:r w:rsidRPr="00D67257">
        <w:rPr>
          <w:b/>
          <w:sz w:val="22"/>
        </w:rPr>
        <w:t>Zakres prac określony w przedmiarach robót obejmuje:</w:t>
      </w:r>
    </w:p>
    <w:bookmarkEnd w:id="2"/>
    <w:p w:rsidR="00851147" w:rsidRPr="00D67257" w:rsidRDefault="00851147" w:rsidP="00851147">
      <w:pPr>
        <w:ind w:right="22"/>
        <w:jc w:val="both"/>
        <w:rPr>
          <w:sz w:val="22"/>
          <w:szCs w:val="20"/>
        </w:rPr>
      </w:pPr>
      <w:r w:rsidRPr="00D67257">
        <w:rPr>
          <w:b/>
          <w:sz w:val="22"/>
          <w:szCs w:val="20"/>
        </w:rPr>
        <w:t>DP Nr 1</w:t>
      </w:r>
      <w:r w:rsidR="0044423F" w:rsidRPr="00D67257">
        <w:rPr>
          <w:b/>
          <w:sz w:val="22"/>
          <w:szCs w:val="20"/>
        </w:rPr>
        <w:t>398</w:t>
      </w:r>
      <w:r w:rsidRPr="00D67257">
        <w:rPr>
          <w:b/>
          <w:sz w:val="22"/>
          <w:szCs w:val="20"/>
        </w:rPr>
        <w:t>Z</w:t>
      </w:r>
      <w:r w:rsidRPr="00D67257">
        <w:rPr>
          <w:sz w:val="22"/>
          <w:szCs w:val="20"/>
        </w:rPr>
        <w:t xml:space="preserve"> </w:t>
      </w:r>
      <w:r w:rsidR="0044423F" w:rsidRPr="00D67257">
        <w:rPr>
          <w:sz w:val="22"/>
          <w:szCs w:val="20"/>
        </w:rPr>
        <w:t xml:space="preserve">Przyjezierze – Jelenin </w:t>
      </w:r>
      <w:r w:rsidRPr="00D67257">
        <w:rPr>
          <w:sz w:val="22"/>
          <w:szCs w:val="20"/>
        </w:rPr>
        <w:t xml:space="preserve">w m. </w:t>
      </w:r>
      <w:r w:rsidR="0044423F" w:rsidRPr="00D67257">
        <w:rPr>
          <w:sz w:val="22"/>
          <w:szCs w:val="20"/>
        </w:rPr>
        <w:t>Przyjezierze</w:t>
      </w:r>
      <w:r w:rsidRPr="00D67257">
        <w:rPr>
          <w:sz w:val="22"/>
          <w:szCs w:val="20"/>
        </w:rPr>
        <w:t xml:space="preserve"> – przebudowa istniejącej nawierzchni bitumicznej</w:t>
      </w:r>
      <w:r w:rsidRPr="00D67257">
        <w:rPr>
          <w:bCs/>
          <w:sz w:val="22"/>
          <w:szCs w:val="20"/>
        </w:rPr>
        <w:t xml:space="preserve">, poprzez ułożenie </w:t>
      </w:r>
      <w:r w:rsidRPr="00D67257">
        <w:rPr>
          <w:sz w:val="22"/>
          <w:szCs w:val="20"/>
        </w:rPr>
        <w:t xml:space="preserve">warstwy ścieralnej z betonu asfaltowego AC11S grubości </w:t>
      </w:r>
      <w:smartTag w:uri="urn:schemas-microsoft-com:office:smarttags" w:element="metricconverter">
        <w:smartTagPr>
          <w:attr w:name="ProductID" w:val="4 cm"/>
        </w:smartTagPr>
        <w:r w:rsidRPr="00D67257">
          <w:rPr>
            <w:sz w:val="22"/>
            <w:szCs w:val="20"/>
          </w:rPr>
          <w:t>4 cm</w:t>
        </w:r>
      </w:smartTag>
      <w:r w:rsidRPr="00D67257">
        <w:rPr>
          <w:sz w:val="22"/>
          <w:szCs w:val="20"/>
        </w:rPr>
        <w:t xml:space="preserve"> po zagęszczeniu, szerokość jezdni </w:t>
      </w:r>
      <w:r w:rsidR="0044423F" w:rsidRPr="00D67257">
        <w:rPr>
          <w:sz w:val="22"/>
          <w:szCs w:val="20"/>
        </w:rPr>
        <w:t>zmienna 5,0-</w:t>
      </w:r>
      <w:r w:rsidRPr="00D67257">
        <w:rPr>
          <w:sz w:val="22"/>
          <w:szCs w:val="20"/>
        </w:rPr>
        <w:t>5,</w:t>
      </w:r>
      <w:r w:rsidR="0044423F" w:rsidRPr="00D67257">
        <w:rPr>
          <w:sz w:val="22"/>
          <w:szCs w:val="20"/>
        </w:rPr>
        <w:t>5</w:t>
      </w:r>
      <w:r w:rsidRPr="00D67257">
        <w:rPr>
          <w:sz w:val="22"/>
          <w:szCs w:val="20"/>
        </w:rPr>
        <w:t>m; Szczegółowy opis zawiera załącznik nr 10 c – przedmiar.</w:t>
      </w:r>
    </w:p>
    <w:p w:rsidR="0044423F" w:rsidRPr="00D67257" w:rsidRDefault="0044423F" w:rsidP="0044423F">
      <w:pPr>
        <w:ind w:right="22"/>
        <w:jc w:val="both"/>
        <w:rPr>
          <w:sz w:val="22"/>
          <w:szCs w:val="20"/>
        </w:rPr>
      </w:pPr>
      <w:r w:rsidRPr="00D67257">
        <w:rPr>
          <w:b/>
          <w:sz w:val="22"/>
          <w:szCs w:val="20"/>
        </w:rPr>
        <w:t xml:space="preserve">3.2.4 </w:t>
      </w:r>
      <w:r w:rsidRPr="00D67257">
        <w:rPr>
          <w:b/>
          <w:sz w:val="22"/>
        </w:rPr>
        <w:t>Zakres prac określony w przedmiarach robót obejmuje:</w:t>
      </w:r>
    </w:p>
    <w:p w:rsidR="0044423F" w:rsidRPr="00D67257" w:rsidRDefault="0044423F" w:rsidP="0044423F">
      <w:pPr>
        <w:ind w:right="22"/>
        <w:jc w:val="both"/>
        <w:rPr>
          <w:sz w:val="22"/>
          <w:szCs w:val="20"/>
        </w:rPr>
      </w:pPr>
      <w:r w:rsidRPr="00D67257">
        <w:rPr>
          <w:b/>
          <w:sz w:val="22"/>
          <w:szCs w:val="20"/>
        </w:rPr>
        <w:t>DP Nr 1464Z</w:t>
      </w:r>
      <w:r w:rsidRPr="00D67257">
        <w:rPr>
          <w:sz w:val="22"/>
          <w:szCs w:val="20"/>
        </w:rPr>
        <w:t xml:space="preserve"> ul. Chrobrego w Cedyni – przebudowa istniejącej nawierzchni bitumicznej</w:t>
      </w:r>
      <w:r w:rsidRPr="00D67257">
        <w:rPr>
          <w:bCs/>
          <w:sz w:val="22"/>
          <w:szCs w:val="20"/>
        </w:rPr>
        <w:t xml:space="preserve">, poprzez ułożenie </w:t>
      </w:r>
      <w:r w:rsidRPr="00D67257">
        <w:rPr>
          <w:sz w:val="22"/>
          <w:szCs w:val="20"/>
        </w:rPr>
        <w:t>warstwy ścieralnej z betonu asfaltowego AC11S grubości 5 cm po zagęszczeniu, szerokość jezdni zmienna</w:t>
      </w:r>
      <w:r w:rsidR="004A2696" w:rsidRPr="00D67257">
        <w:rPr>
          <w:sz w:val="22"/>
          <w:szCs w:val="20"/>
        </w:rPr>
        <w:t xml:space="preserve"> 4,0-6,5m</w:t>
      </w:r>
      <w:r w:rsidRPr="00D67257">
        <w:rPr>
          <w:sz w:val="22"/>
          <w:szCs w:val="20"/>
        </w:rPr>
        <w:t>; Szczegółowy opis zawiera załącznik nr 10 d – przedmiar.</w:t>
      </w:r>
    </w:p>
    <w:p w:rsidR="0044423F" w:rsidRPr="00D67257" w:rsidRDefault="0044423F" w:rsidP="0044423F">
      <w:pPr>
        <w:ind w:right="22"/>
        <w:jc w:val="both"/>
        <w:rPr>
          <w:sz w:val="22"/>
          <w:szCs w:val="20"/>
        </w:rPr>
      </w:pPr>
      <w:r w:rsidRPr="00D67257">
        <w:rPr>
          <w:b/>
          <w:sz w:val="22"/>
          <w:szCs w:val="20"/>
        </w:rPr>
        <w:t xml:space="preserve">3.2.5 </w:t>
      </w:r>
      <w:r w:rsidRPr="00D67257">
        <w:rPr>
          <w:b/>
          <w:sz w:val="22"/>
        </w:rPr>
        <w:t>Zakres prac określony w przedmiarach robót obejmuje:</w:t>
      </w:r>
    </w:p>
    <w:p w:rsidR="0044423F" w:rsidRDefault="0044423F" w:rsidP="0044423F">
      <w:pPr>
        <w:ind w:right="22"/>
        <w:jc w:val="both"/>
        <w:rPr>
          <w:sz w:val="22"/>
          <w:szCs w:val="20"/>
        </w:rPr>
      </w:pPr>
      <w:r w:rsidRPr="00D67257">
        <w:rPr>
          <w:b/>
          <w:sz w:val="22"/>
          <w:szCs w:val="20"/>
        </w:rPr>
        <w:t>DP Nr 1</w:t>
      </w:r>
      <w:r w:rsidR="004A2696" w:rsidRPr="00D67257">
        <w:rPr>
          <w:b/>
          <w:sz w:val="22"/>
          <w:szCs w:val="20"/>
        </w:rPr>
        <w:t>363</w:t>
      </w:r>
      <w:r w:rsidRPr="00D67257">
        <w:rPr>
          <w:b/>
          <w:sz w:val="22"/>
          <w:szCs w:val="20"/>
        </w:rPr>
        <w:t>Z</w:t>
      </w:r>
      <w:r w:rsidRPr="00D67257">
        <w:rPr>
          <w:sz w:val="22"/>
          <w:szCs w:val="20"/>
        </w:rPr>
        <w:t xml:space="preserve"> </w:t>
      </w:r>
      <w:r w:rsidR="004A2696" w:rsidRPr="00D67257">
        <w:rPr>
          <w:sz w:val="22"/>
          <w:szCs w:val="20"/>
        </w:rPr>
        <w:t>Steklno-Widuchowa w m. Marwice</w:t>
      </w:r>
      <w:r w:rsidRPr="00D67257">
        <w:rPr>
          <w:sz w:val="22"/>
          <w:szCs w:val="20"/>
        </w:rPr>
        <w:t xml:space="preserve"> – przebudowa istniejącej nawierzchni bitumicznej</w:t>
      </w:r>
      <w:r w:rsidRPr="00D67257">
        <w:rPr>
          <w:bCs/>
          <w:sz w:val="22"/>
          <w:szCs w:val="20"/>
        </w:rPr>
        <w:t xml:space="preserve">, poprzez ułożenie </w:t>
      </w:r>
      <w:r w:rsidRPr="00D67257">
        <w:rPr>
          <w:sz w:val="22"/>
          <w:szCs w:val="20"/>
        </w:rPr>
        <w:t>warstwy ścieralnej z betonu asfaltowego AC</w:t>
      </w:r>
      <w:r w:rsidR="004A2696" w:rsidRPr="00D67257">
        <w:rPr>
          <w:sz w:val="22"/>
          <w:szCs w:val="20"/>
        </w:rPr>
        <w:t>8</w:t>
      </w:r>
      <w:r w:rsidRPr="00D67257">
        <w:rPr>
          <w:sz w:val="22"/>
          <w:szCs w:val="20"/>
        </w:rPr>
        <w:t xml:space="preserve">S grubości </w:t>
      </w:r>
      <w:r w:rsidR="004A2696" w:rsidRPr="00D67257">
        <w:rPr>
          <w:sz w:val="22"/>
          <w:szCs w:val="20"/>
        </w:rPr>
        <w:t>3</w:t>
      </w:r>
      <w:r w:rsidRPr="00D67257">
        <w:rPr>
          <w:sz w:val="22"/>
          <w:szCs w:val="20"/>
        </w:rPr>
        <w:t xml:space="preserve"> cm po zagęszczeniu, szerokość jezdni </w:t>
      </w:r>
      <w:r w:rsidR="00D67257" w:rsidRPr="00D67257">
        <w:rPr>
          <w:sz w:val="22"/>
          <w:szCs w:val="20"/>
        </w:rPr>
        <w:t>4,5m-</w:t>
      </w:r>
      <w:r w:rsidRPr="00D67257">
        <w:rPr>
          <w:sz w:val="22"/>
          <w:szCs w:val="20"/>
        </w:rPr>
        <w:t xml:space="preserve">; Szczegółowy opis zawiera załącznik nr 10 </w:t>
      </w:r>
      <w:r w:rsidR="004A2696" w:rsidRPr="00D67257">
        <w:rPr>
          <w:sz w:val="22"/>
          <w:szCs w:val="20"/>
        </w:rPr>
        <w:t>e</w:t>
      </w:r>
      <w:r w:rsidRPr="00D67257">
        <w:rPr>
          <w:sz w:val="22"/>
          <w:szCs w:val="20"/>
        </w:rPr>
        <w:t xml:space="preserve"> – przedmiar.</w:t>
      </w:r>
    </w:p>
    <w:p w:rsidR="00F15FC5" w:rsidRPr="00D67257" w:rsidRDefault="00F15FC5" w:rsidP="0044423F">
      <w:pPr>
        <w:ind w:right="22"/>
        <w:jc w:val="both"/>
        <w:rPr>
          <w:sz w:val="22"/>
          <w:szCs w:val="20"/>
        </w:rPr>
      </w:pPr>
    </w:p>
    <w:p w:rsidR="00D67257" w:rsidRPr="00D67257" w:rsidRDefault="00D67257" w:rsidP="00D67257">
      <w:pPr>
        <w:ind w:right="22"/>
        <w:jc w:val="both"/>
        <w:rPr>
          <w:sz w:val="22"/>
          <w:szCs w:val="20"/>
        </w:rPr>
      </w:pPr>
      <w:r w:rsidRPr="00D67257">
        <w:rPr>
          <w:b/>
          <w:sz w:val="22"/>
          <w:szCs w:val="20"/>
        </w:rPr>
        <w:lastRenderedPageBreak/>
        <w:t xml:space="preserve">3.2.6 </w:t>
      </w:r>
      <w:r w:rsidRPr="00D67257">
        <w:rPr>
          <w:b/>
          <w:sz w:val="22"/>
        </w:rPr>
        <w:t>Zakres prac określony w przedmiarach robót obejmuje:</w:t>
      </w:r>
    </w:p>
    <w:p w:rsidR="00D67257" w:rsidRPr="00106507" w:rsidRDefault="00D67257" w:rsidP="00D67257">
      <w:pPr>
        <w:ind w:right="22"/>
        <w:jc w:val="both"/>
        <w:rPr>
          <w:sz w:val="22"/>
          <w:szCs w:val="20"/>
        </w:rPr>
      </w:pPr>
      <w:r w:rsidRPr="00106507">
        <w:rPr>
          <w:b/>
          <w:sz w:val="22"/>
          <w:szCs w:val="20"/>
        </w:rPr>
        <w:t>DP Nr 1357Z</w:t>
      </w:r>
      <w:r w:rsidRPr="00106507">
        <w:rPr>
          <w:sz w:val="22"/>
          <w:szCs w:val="20"/>
        </w:rPr>
        <w:t xml:space="preserve"> ul. Zielona w Daleszewie – przebudowa istniejącej nawierzchni bitumicznej</w:t>
      </w:r>
      <w:r w:rsidRPr="00106507">
        <w:rPr>
          <w:bCs/>
          <w:sz w:val="22"/>
          <w:szCs w:val="20"/>
        </w:rPr>
        <w:t xml:space="preserve">, poprzez ułożenie </w:t>
      </w:r>
      <w:r w:rsidRPr="00106507">
        <w:rPr>
          <w:sz w:val="22"/>
          <w:szCs w:val="20"/>
        </w:rPr>
        <w:t>warstwy ścieralnej z betonu asfaltowego AC11S grubości 5 cm po zagęszczeniu, szerokość jezdni zmienna 3,5-5,8; Szczegółowy opis zawiera załącznik nr 10 f – przedmiar.</w:t>
      </w:r>
    </w:p>
    <w:p w:rsidR="00CE10A1" w:rsidRDefault="00CE10A1" w:rsidP="001F3AAA">
      <w:pPr>
        <w:ind w:right="22"/>
        <w:jc w:val="both"/>
        <w:rPr>
          <w:color w:val="FF0000"/>
          <w:sz w:val="22"/>
          <w:szCs w:val="20"/>
        </w:rPr>
      </w:pPr>
    </w:p>
    <w:p w:rsidR="00670F94" w:rsidRPr="00670F94" w:rsidRDefault="00670F94" w:rsidP="00670F94">
      <w:pPr>
        <w:jc w:val="both"/>
        <w:rPr>
          <w:sz w:val="22"/>
          <w:szCs w:val="20"/>
          <w:u w:val="single"/>
          <w:shd w:val="clear" w:color="auto" w:fill="FFFFFF"/>
        </w:rPr>
      </w:pPr>
      <w:r w:rsidRPr="00670F94">
        <w:rPr>
          <w:sz w:val="22"/>
          <w:szCs w:val="20"/>
          <w:u w:val="single"/>
          <w:shd w:val="clear" w:color="auto" w:fill="FFFFFF"/>
        </w:rPr>
        <w:t xml:space="preserve">Mieszanki mineralno – asfaltowe należy </w:t>
      </w:r>
      <w:r w:rsidR="009064CF">
        <w:rPr>
          <w:sz w:val="22"/>
          <w:szCs w:val="20"/>
          <w:u w:val="single"/>
          <w:shd w:val="clear" w:color="auto" w:fill="FFFFFF"/>
        </w:rPr>
        <w:t>przyjąć jak</w:t>
      </w:r>
      <w:r w:rsidRPr="00670F94">
        <w:rPr>
          <w:sz w:val="22"/>
          <w:szCs w:val="20"/>
          <w:u w:val="single"/>
          <w:shd w:val="clear" w:color="auto" w:fill="FFFFFF"/>
        </w:rPr>
        <w:t xml:space="preserve"> dla kategorii ruchu KR 3.</w:t>
      </w:r>
    </w:p>
    <w:p w:rsidR="00670F94" w:rsidRPr="00116065" w:rsidRDefault="00670F94" w:rsidP="001F3AAA">
      <w:pPr>
        <w:ind w:right="22"/>
        <w:jc w:val="both"/>
        <w:rPr>
          <w:color w:val="FF0000"/>
          <w:sz w:val="22"/>
          <w:szCs w:val="20"/>
        </w:rPr>
      </w:pPr>
    </w:p>
    <w:p w:rsidR="007F51B7" w:rsidRPr="00106507" w:rsidRDefault="007F51B7" w:rsidP="00FF6FC9">
      <w:pPr>
        <w:ind w:right="-338"/>
        <w:jc w:val="both"/>
        <w:rPr>
          <w:b/>
          <w:sz w:val="22"/>
          <w:szCs w:val="22"/>
        </w:rPr>
      </w:pPr>
      <w:r w:rsidRPr="00106507">
        <w:rPr>
          <w:sz w:val="22"/>
          <w:szCs w:val="22"/>
        </w:rPr>
        <w:t xml:space="preserve">3.3. </w:t>
      </w:r>
      <w:r w:rsidRPr="00106507">
        <w:rPr>
          <w:b/>
          <w:sz w:val="22"/>
          <w:szCs w:val="22"/>
        </w:rPr>
        <w:t>Szczegółowy opis przedmiotu zamówienia został określony</w:t>
      </w:r>
      <w:r w:rsidR="005A6C3E" w:rsidRPr="005A6C3E">
        <w:rPr>
          <w:b/>
          <w:sz w:val="22"/>
          <w:szCs w:val="22"/>
        </w:rPr>
        <w:t xml:space="preserve"> </w:t>
      </w:r>
      <w:r w:rsidR="005A6C3E">
        <w:rPr>
          <w:b/>
          <w:sz w:val="22"/>
          <w:szCs w:val="22"/>
        </w:rPr>
        <w:t xml:space="preserve">w </w:t>
      </w:r>
      <w:r w:rsidR="005A6C3E" w:rsidRPr="00106507">
        <w:rPr>
          <w:b/>
          <w:sz w:val="22"/>
          <w:szCs w:val="22"/>
        </w:rPr>
        <w:t xml:space="preserve">przedmiarach robót </w:t>
      </w:r>
      <w:r w:rsidR="005A6C3E" w:rsidRPr="00106507">
        <w:rPr>
          <w:sz w:val="22"/>
          <w:szCs w:val="22"/>
        </w:rPr>
        <w:t>(załącznik</w:t>
      </w:r>
      <w:r w:rsidR="005A6C3E">
        <w:rPr>
          <w:sz w:val="22"/>
          <w:szCs w:val="22"/>
        </w:rPr>
        <w:t>i nr 10a - 10f</w:t>
      </w:r>
      <w:r w:rsidR="005A6C3E" w:rsidRPr="00106507">
        <w:rPr>
          <w:sz w:val="22"/>
          <w:szCs w:val="22"/>
        </w:rPr>
        <w:t>)</w:t>
      </w:r>
      <w:r w:rsidR="005A6C3E">
        <w:rPr>
          <w:b/>
          <w:sz w:val="22"/>
          <w:szCs w:val="22"/>
        </w:rPr>
        <w:t xml:space="preserve">, </w:t>
      </w:r>
      <w:r w:rsidRPr="00106507">
        <w:rPr>
          <w:b/>
          <w:sz w:val="22"/>
          <w:szCs w:val="22"/>
        </w:rPr>
        <w:t>stanowiący</w:t>
      </w:r>
      <w:r w:rsidR="005A6C3E">
        <w:rPr>
          <w:b/>
          <w:sz w:val="22"/>
          <w:szCs w:val="22"/>
        </w:rPr>
        <w:t>ch</w:t>
      </w:r>
      <w:r w:rsidRPr="00106507">
        <w:rPr>
          <w:b/>
          <w:sz w:val="22"/>
          <w:szCs w:val="22"/>
        </w:rPr>
        <w:t xml:space="preserve"> załączniki do niniejszego </w:t>
      </w:r>
      <w:r w:rsidR="005A6C3E">
        <w:rPr>
          <w:b/>
          <w:sz w:val="22"/>
          <w:szCs w:val="22"/>
        </w:rPr>
        <w:t>SIWZ</w:t>
      </w:r>
      <w:r w:rsidRPr="00106507">
        <w:rPr>
          <w:b/>
          <w:sz w:val="22"/>
          <w:szCs w:val="22"/>
        </w:rPr>
        <w:t>.</w:t>
      </w:r>
    </w:p>
    <w:p w:rsidR="007F51B7" w:rsidRPr="00106507" w:rsidRDefault="007F51B7" w:rsidP="00FF6FC9">
      <w:pPr>
        <w:ind w:right="-338"/>
        <w:jc w:val="both"/>
        <w:rPr>
          <w:b/>
          <w:sz w:val="22"/>
          <w:szCs w:val="22"/>
        </w:rPr>
      </w:pPr>
    </w:p>
    <w:p w:rsidR="007F51B7" w:rsidRPr="009A61DF" w:rsidRDefault="007F51B7" w:rsidP="00FF6FC9">
      <w:pPr>
        <w:pStyle w:val="Nagwek2"/>
        <w:keepNext w:val="0"/>
        <w:numPr>
          <w:ilvl w:val="1"/>
          <w:numId w:val="28"/>
        </w:numPr>
        <w:tabs>
          <w:tab w:val="clear" w:pos="7020"/>
        </w:tabs>
        <w:jc w:val="both"/>
        <w:rPr>
          <w:b w:val="0"/>
          <w:sz w:val="22"/>
          <w:szCs w:val="22"/>
        </w:rPr>
      </w:pPr>
      <w:r w:rsidRPr="009A61DF">
        <w:rPr>
          <w:b w:val="0"/>
          <w:sz w:val="22"/>
          <w:szCs w:val="22"/>
        </w:rPr>
        <w:t>Informacje szczegółowe:</w:t>
      </w:r>
    </w:p>
    <w:p w:rsidR="007F51B7" w:rsidRPr="005C4CA0" w:rsidRDefault="007F51B7" w:rsidP="001D6686"/>
    <w:p w:rsidR="007F51B7" w:rsidRPr="005C4CA0" w:rsidRDefault="007F51B7" w:rsidP="005A3057">
      <w:pPr>
        <w:pStyle w:val="Nagwek2"/>
        <w:keepNext w:val="0"/>
        <w:numPr>
          <w:ilvl w:val="0"/>
          <w:numId w:val="24"/>
        </w:numPr>
        <w:tabs>
          <w:tab w:val="clear" w:pos="7020"/>
        </w:tabs>
        <w:jc w:val="both"/>
        <w:rPr>
          <w:sz w:val="22"/>
          <w:szCs w:val="22"/>
        </w:rPr>
      </w:pPr>
      <w:r w:rsidRPr="005C4CA0">
        <w:rPr>
          <w:sz w:val="22"/>
          <w:szCs w:val="22"/>
        </w:rPr>
        <w:t xml:space="preserve">Wykonawca w ramach wynagrodzenia określonego w ofercie zobowiązany jest do oznakowania oraz zabezpieczenia miejsca prowadzenia robót na czas ich realizacji, na podstawie projektu tymczasowej organizacji ruchu, </w:t>
      </w:r>
      <w:r w:rsidR="005A6C3E">
        <w:rPr>
          <w:sz w:val="22"/>
          <w:szCs w:val="22"/>
        </w:rPr>
        <w:t>otrzymanego od Zamawiającego.</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rPr>
      </w:pPr>
      <w:r w:rsidRPr="00F51FC3">
        <w:rPr>
          <w:b w:val="0"/>
          <w:sz w:val="22"/>
          <w:szCs w:val="22"/>
        </w:rPr>
        <w:t xml:space="preserve">Dalszy opis przedmiotu zamówienia wraz z technologią wykonania robót budowlanych określony został w dokumentach opisanych w punkcie 3.3. SIWZ. </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sz w:val="22"/>
          <w:szCs w:val="22"/>
        </w:rPr>
      </w:pPr>
      <w:r w:rsidRPr="00F51FC3">
        <w:rPr>
          <w:b w:val="0"/>
          <w:sz w:val="22"/>
          <w:szCs w:val="22"/>
        </w:rPr>
        <w:t>W ramach niniejszego zamówienia oraz ceny oferty Wykonawca zobligowany będzie do wykonania oraz zapewnienia:</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zapewnienie nadzoru technicznego nad realizowanym zadaniem, nadzoru nad personelem </w:t>
      </w:r>
      <w:r>
        <w:rPr>
          <w:b w:val="0"/>
          <w:sz w:val="22"/>
          <w:szCs w:val="22"/>
        </w:rPr>
        <w:t xml:space="preserve">                    </w:t>
      </w:r>
      <w:r w:rsidRPr="00F51FC3">
        <w:rPr>
          <w:b w:val="0"/>
          <w:sz w:val="22"/>
          <w:szCs w:val="22"/>
        </w:rPr>
        <w:t>w zakresie porządku i dyscypliny pracy,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prawidłowego prowadzenia dokumentacji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w:t>
      </w:r>
      <w:r>
        <w:rPr>
          <w:b w:val="0"/>
          <w:sz w:val="22"/>
          <w:szCs w:val="22"/>
        </w:rPr>
        <w:t xml:space="preserve">                                   </w:t>
      </w:r>
      <w:r w:rsidRPr="00F51FC3">
        <w:rPr>
          <w:b w:val="0"/>
          <w:sz w:val="22"/>
          <w:szCs w:val="22"/>
        </w:rPr>
        <w:t xml:space="preserve">z obowiązującymi przepisami, obowiązującymi normami, warunkami technicznymi i sztuką budowlaną, przepisami bhp, ppoż. z zaleceniami inspektora nadzoru Zamawiającego, oraz zgodnie z wymogami dokumentacji projektowej i wytycznymi niniejszej Specyfikacji, a także </w:t>
      </w:r>
      <w:r>
        <w:rPr>
          <w:b w:val="0"/>
          <w:sz w:val="22"/>
          <w:szCs w:val="22"/>
        </w:rPr>
        <w:t xml:space="preserve">                 </w:t>
      </w:r>
      <w:r w:rsidRPr="00F51FC3">
        <w:rPr>
          <w:b w:val="0"/>
          <w:sz w:val="22"/>
          <w:szCs w:val="22"/>
        </w:rPr>
        <w:t xml:space="preserve">z pozostałymi załącznikami. </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7F51B7" w:rsidRPr="00F51FC3" w:rsidRDefault="007F51B7"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Załatwienie wszystkich formalności i kosztów związanych z wykonaniem przedmiotu zamówienia leży po stronie Wykonawcy robót. </w:t>
      </w:r>
    </w:p>
    <w:p w:rsidR="007F51B7" w:rsidRPr="00F51FC3" w:rsidRDefault="007F51B7" w:rsidP="00B27C13">
      <w:pPr>
        <w:pStyle w:val="tekst"/>
        <w:suppressLineNumbers w:val="0"/>
        <w:autoSpaceDE w:val="0"/>
        <w:spacing w:before="0" w:after="0"/>
        <w:ind w:left="284" w:hanging="284"/>
        <w:rPr>
          <w:sz w:val="22"/>
        </w:rPr>
      </w:pPr>
    </w:p>
    <w:p w:rsidR="007F51B7" w:rsidRPr="00B159C4" w:rsidRDefault="007F51B7" w:rsidP="005A3057">
      <w:pPr>
        <w:pStyle w:val="tekst"/>
        <w:numPr>
          <w:ilvl w:val="0"/>
          <w:numId w:val="24"/>
        </w:numPr>
        <w:suppressLineNumbers w:val="0"/>
        <w:autoSpaceDE w:val="0"/>
        <w:spacing w:before="0" w:after="0"/>
        <w:rPr>
          <w:b/>
          <w:sz w:val="22"/>
        </w:rPr>
      </w:pPr>
      <w:r w:rsidRPr="00B159C4">
        <w:rPr>
          <w:b/>
          <w:sz w:val="22"/>
        </w:rPr>
        <w:t>Obsługa geodezyjna wraz z inwentaryzacją powykonawczą i koszty z tym związane leżą po stronie Wykonawcy robót.</w:t>
      </w:r>
    </w:p>
    <w:p w:rsidR="007F51B7" w:rsidRPr="00F51FC3" w:rsidRDefault="007F51B7" w:rsidP="00E4500C"/>
    <w:p w:rsidR="00B76BFE" w:rsidRPr="00EC6EDF" w:rsidRDefault="00B76BFE" w:rsidP="00B76BFE">
      <w:pPr>
        <w:pStyle w:val="Akapitzlist"/>
        <w:numPr>
          <w:ilvl w:val="0"/>
          <w:numId w:val="24"/>
        </w:numPr>
        <w:autoSpaceDE w:val="0"/>
        <w:spacing w:line="240" w:lineRule="auto"/>
        <w:jc w:val="both"/>
        <w:rPr>
          <w:rFonts w:ascii="Times New Roman" w:hAnsi="Times New Roman"/>
        </w:rPr>
      </w:pPr>
      <w:r w:rsidRPr="0073226A">
        <w:rPr>
          <w:rFonts w:ascii="Times New Roman" w:hAnsi="Times New Roman"/>
        </w:rPr>
        <w:t>Materiały pochodzące z rozbiórki elementów dróg Wykonawca przetransportuje</w:t>
      </w:r>
      <w:r w:rsidR="00EC6EDF" w:rsidRPr="00EC6EDF">
        <w:rPr>
          <w:rFonts w:ascii="Times New Roman" w:hAnsi="Times New Roman"/>
        </w:rPr>
        <w:t xml:space="preserve"> </w:t>
      </w:r>
      <w:r w:rsidR="00EC6EDF" w:rsidRPr="0073226A">
        <w:rPr>
          <w:rFonts w:ascii="Times New Roman" w:hAnsi="Times New Roman"/>
        </w:rPr>
        <w:t xml:space="preserve">i zagospodaruje we </w:t>
      </w:r>
      <w:r w:rsidR="00EC6EDF" w:rsidRPr="00EC6EDF">
        <w:rPr>
          <w:rFonts w:ascii="Times New Roman" w:hAnsi="Times New Roman"/>
        </w:rPr>
        <w:t>własnym zakresie</w:t>
      </w:r>
      <w:r w:rsidRPr="00EC6EDF">
        <w:rPr>
          <w:rFonts w:ascii="Times New Roman" w:hAnsi="Times New Roman"/>
        </w:rPr>
        <w:t xml:space="preserve"> </w:t>
      </w:r>
      <w:r w:rsidR="00EC6EDF" w:rsidRPr="00EC6EDF">
        <w:rPr>
          <w:rFonts w:ascii="Times New Roman" w:hAnsi="Times New Roman"/>
        </w:rPr>
        <w:t>i na własny koszt</w:t>
      </w:r>
      <w:r w:rsidRPr="00EC6EDF">
        <w:rPr>
          <w:rFonts w:ascii="Times New Roman" w:hAnsi="Times New Roman"/>
          <w:lang w:eastAsia="pl-PL"/>
        </w:rPr>
        <w:t>.</w:t>
      </w:r>
    </w:p>
    <w:p w:rsidR="00536672" w:rsidRPr="0073226A" w:rsidRDefault="00536672" w:rsidP="00536672">
      <w:pPr>
        <w:pStyle w:val="tekst"/>
        <w:numPr>
          <w:ilvl w:val="0"/>
          <w:numId w:val="24"/>
        </w:numPr>
        <w:suppressLineNumbers w:val="0"/>
        <w:autoSpaceDE w:val="0"/>
        <w:spacing w:before="0" w:after="0"/>
        <w:rPr>
          <w:color w:val="FF0000"/>
          <w:sz w:val="22"/>
          <w:szCs w:val="22"/>
        </w:rPr>
      </w:pPr>
      <w:r w:rsidRPr="00EC6EDF">
        <w:rPr>
          <w:sz w:val="22"/>
          <w:szCs w:val="22"/>
        </w:rPr>
        <w:t>W terminie nie późniejszym niż 3 dni przed dniem podpisania umowy, Wykonawca ma obowiązek</w:t>
      </w:r>
      <w:r w:rsidRPr="0073226A">
        <w:rPr>
          <w:color w:val="000000"/>
          <w:sz w:val="22"/>
          <w:szCs w:val="22"/>
        </w:rPr>
        <w:t xml:space="preserve"> przedłożyć do zatwierdzenia Zamawiającemu harmonogram rzeczowo – finansowy (w formie pisemnej i elektronicznej), przedstawiający planowane wykonanie robót i ich finansowanie. Zakres robót do wykonania przedstawiony w harmonogramie rzeczowo – finansowym musi być rozbity na </w:t>
      </w:r>
      <w:r w:rsidR="00635DF1">
        <w:rPr>
          <w:color w:val="000000"/>
          <w:sz w:val="22"/>
          <w:szCs w:val="22"/>
        </w:rPr>
        <w:t xml:space="preserve">poszczególne odcinki dróg i </w:t>
      </w:r>
      <w:r>
        <w:rPr>
          <w:color w:val="000000"/>
          <w:sz w:val="22"/>
          <w:szCs w:val="22"/>
        </w:rPr>
        <w:t>czas realizacji.</w:t>
      </w:r>
      <w:r w:rsidRPr="0073226A">
        <w:rPr>
          <w:color w:val="FF0000"/>
          <w:sz w:val="22"/>
          <w:szCs w:val="22"/>
        </w:rPr>
        <w:t xml:space="preserve"> </w:t>
      </w:r>
    </w:p>
    <w:p w:rsidR="00C16B09" w:rsidRPr="0073226A" w:rsidRDefault="00C16B09" w:rsidP="00C16B09">
      <w:pPr>
        <w:pStyle w:val="tekst"/>
        <w:suppressLineNumbers w:val="0"/>
        <w:autoSpaceDE w:val="0"/>
        <w:spacing w:before="0" w:after="0"/>
        <w:ind w:left="720"/>
        <w:rPr>
          <w:color w:val="FF0000"/>
          <w:sz w:val="22"/>
          <w:szCs w:val="22"/>
        </w:rPr>
      </w:pPr>
    </w:p>
    <w:p w:rsidR="00C16B09" w:rsidRDefault="00C16B09" w:rsidP="00C16B09">
      <w:pPr>
        <w:pStyle w:val="Akapitzlist"/>
        <w:numPr>
          <w:ilvl w:val="0"/>
          <w:numId w:val="24"/>
        </w:numPr>
        <w:autoSpaceDE w:val="0"/>
        <w:spacing w:after="0" w:line="240" w:lineRule="auto"/>
        <w:jc w:val="both"/>
        <w:rPr>
          <w:rFonts w:ascii="Times New Roman" w:hAnsi="Times New Roman"/>
          <w:color w:val="000000"/>
        </w:rPr>
      </w:pPr>
      <w:r w:rsidRPr="0073226A">
        <w:rPr>
          <w:rFonts w:ascii="Times New Roman" w:hAnsi="Times New Roman"/>
          <w:color w:val="000000"/>
        </w:rPr>
        <w:t>W trakcie realizacji przedmiotu zamówienia Wykonawca bezzwłocznie ma obowiązek informowania Zamawiającego o szczególnych, prawdopodobnych, nie tylko o aktualnych ale i o przyszłych wydarzeniach  lub okolicznościach, które mogą niesprzyjająco wpłynąć na realizację umowy lub ją opóźnić. W tym wypadku, lub jeśli Zamawiający stwierdzi,  że harmonogram nie odpowiada możliwemu do dotrzymania postę</w:t>
      </w:r>
      <w:r>
        <w:rPr>
          <w:rFonts w:ascii="Times New Roman" w:hAnsi="Times New Roman"/>
          <w:color w:val="000000"/>
        </w:rPr>
        <w:t>powi prac (zgodnego</w:t>
      </w:r>
      <w:r w:rsidRPr="0073226A">
        <w:rPr>
          <w:rFonts w:ascii="Times New Roman" w:hAnsi="Times New Roman"/>
          <w:color w:val="000000"/>
        </w:rPr>
        <w:t xml:space="preserve">  z przyjętym harmonogramem), Wykonawca ma obowiązek przedstawić nowy harmonogram uwzględniający stan faktyczny zaangażowania prac i uzgodnione z Zamawiającym  i </w:t>
      </w:r>
      <w:r>
        <w:rPr>
          <w:rFonts w:ascii="Times New Roman" w:hAnsi="Times New Roman"/>
          <w:color w:val="000000"/>
        </w:rPr>
        <w:t>Inspektorem nadzoru</w:t>
      </w:r>
      <w:r w:rsidRPr="0073226A">
        <w:rPr>
          <w:rFonts w:ascii="Times New Roman" w:hAnsi="Times New Roman"/>
          <w:color w:val="000000"/>
        </w:rPr>
        <w:t xml:space="preserve"> nowe terminy wykonania i płatności. </w:t>
      </w:r>
    </w:p>
    <w:p w:rsidR="00990D0A" w:rsidRPr="0073226A" w:rsidRDefault="00990D0A" w:rsidP="00990D0A">
      <w:pPr>
        <w:pStyle w:val="Akapitzlist"/>
        <w:autoSpaceDE w:val="0"/>
        <w:spacing w:after="0" w:line="240" w:lineRule="auto"/>
        <w:jc w:val="both"/>
        <w:rPr>
          <w:rFonts w:ascii="Times New Roman" w:hAnsi="Times New Roman"/>
          <w:color w:val="000000"/>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Podczas realizacji inwestycji Wykonawca udostępni Zamawiającemu wgląd w materiały budowlane, które będą użyte do wykonania przedmiotu zamówienia. </w:t>
      </w:r>
    </w:p>
    <w:p w:rsidR="007F51B7" w:rsidRPr="00F51FC3" w:rsidRDefault="007F51B7" w:rsidP="00B27C13">
      <w:pPr>
        <w:pStyle w:val="tekst"/>
        <w:suppressLineNumbers w:val="0"/>
        <w:tabs>
          <w:tab w:val="left" w:pos="540"/>
        </w:tabs>
        <w:autoSpaceDE w:val="0"/>
        <w:spacing w:before="0" w:after="0"/>
        <w:ind w:left="284" w:hanging="284"/>
        <w:rPr>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 jeśli jego prace będą miały wpływ na możliwość realizacji w/w dostaw/usług.</w:t>
      </w:r>
    </w:p>
    <w:p w:rsidR="007F51B7" w:rsidRPr="00F51FC3" w:rsidRDefault="007F51B7" w:rsidP="00B27C13">
      <w:pPr>
        <w:pStyle w:val="tekst"/>
        <w:suppressLineNumbers w:val="0"/>
        <w:tabs>
          <w:tab w:val="left" w:pos="360"/>
          <w:tab w:val="left" w:pos="540"/>
        </w:tabs>
        <w:autoSpaceDE w:val="0"/>
        <w:spacing w:before="0" w:after="0"/>
        <w:ind w:left="284" w:hanging="284"/>
        <w:rPr>
          <w:strike/>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 </w:t>
      </w:r>
      <w:r>
        <w:rPr>
          <w:sz w:val="22"/>
        </w:rPr>
        <w:t xml:space="preserve">                          </w:t>
      </w:r>
      <w:r w:rsidRPr="00F51FC3">
        <w:rPr>
          <w:sz w:val="22"/>
        </w:rPr>
        <w:t xml:space="preserve">z zasadami określonymi w ustawie z dnia 16 kwietnia 2004 r. o wyrobach budowlanych oraz </w:t>
      </w:r>
      <w:r w:rsidR="00635DF1">
        <w:rPr>
          <w:sz w:val="22"/>
        </w:rPr>
        <w:t xml:space="preserve">                   </w:t>
      </w:r>
      <w:r w:rsidRPr="00F51FC3">
        <w:rPr>
          <w:sz w:val="22"/>
        </w:rPr>
        <w:t>w przepisach wykonawczych do tej ustawy.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Wykonawca ma obowiązek posiadać w stosunku do użytych materiałów i urządzeń dokumenty potwierdzające pozwolenie na zastosowanie w budownictwie (atesty, certyfikaty, aprobaty techniczne, świadectwa jakości).</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Wykonawca jest zobowiązany wykonać przedmiot zamówienia z materiałów własnych zakupionych przez siebie.</w:t>
      </w:r>
    </w:p>
    <w:p w:rsidR="007F51B7" w:rsidRPr="00F51FC3" w:rsidRDefault="007F51B7" w:rsidP="008075AF">
      <w:pPr>
        <w:pStyle w:val="Akapitzlist"/>
        <w:spacing w:after="0" w:line="240" w:lineRule="auto"/>
        <w:ind w:left="714"/>
        <w:jc w:val="both"/>
        <w:rPr>
          <w:rFonts w:ascii="Times New Roman" w:hAnsi="Times New Roman"/>
          <w:color w:val="000000"/>
        </w:rPr>
      </w:pPr>
    </w:p>
    <w:p w:rsidR="007F51B7" w:rsidRPr="00B159C4" w:rsidRDefault="007F51B7" w:rsidP="005A3057">
      <w:pPr>
        <w:pStyle w:val="Akapitzlist"/>
        <w:numPr>
          <w:ilvl w:val="0"/>
          <w:numId w:val="24"/>
        </w:numPr>
        <w:spacing w:after="0" w:line="240" w:lineRule="auto"/>
        <w:jc w:val="both"/>
        <w:rPr>
          <w:rFonts w:ascii="Times New Roman" w:hAnsi="Times New Roman"/>
        </w:rPr>
      </w:pPr>
      <w:r w:rsidRPr="00B159C4">
        <w:rPr>
          <w:rFonts w:ascii="Times New Roman" w:hAnsi="Times New Roman"/>
        </w:rPr>
        <w:t xml:space="preserve">Wykonawca przygotuje oraz złoży u Zamawiającego podczas odbioru końcowego robót (1 egz. </w:t>
      </w:r>
      <w:r w:rsidR="00AE0053">
        <w:rPr>
          <w:rFonts w:ascii="Times New Roman" w:hAnsi="Times New Roman"/>
        </w:rPr>
        <w:t xml:space="preserve">                  </w:t>
      </w:r>
      <w:r w:rsidRPr="00B159C4">
        <w:rPr>
          <w:rFonts w:ascii="Times New Roman" w:hAnsi="Times New Roman"/>
        </w:rPr>
        <w:t xml:space="preserve">w formie pisemnej, trwale spięty; wszelkie dokumenty za wykonany przedmiot zamówienia, </w:t>
      </w:r>
      <w:r w:rsidR="00AE0053">
        <w:rPr>
          <w:rFonts w:ascii="Times New Roman" w:hAnsi="Times New Roman"/>
        </w:rPr>
        <w:t xml:space="preserve">                 </w:t>
      </w:r>
      <w:r w:rsidRPr="00B159C4">
        <w:rPr>
          <w:rFonts w:ascii="Times New Roman" w:hAnsi="Times New Roman"/>
        </w:rPr>
        <w:t>a  w szczególności: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dokumenty potwierdzające jakość materiałów i urządzeń użytych do wykonania przedmiotu zamówienia,</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inne dokumenty zgromadzone w trakcie wykonywania przedmiotu zamówienia, a odnoszące się do jego realizacji,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inwentaryzację geodezyjną powykonawczą</w:t>
      </w:r>
    </w:p>
    <w:p w:rsidR="007F51B7" w:rsidRDefault="007F51B7" w:rsidP="00703244">
      <w:pPr>
        <w:pStyle w:val="tekst"/>
        <w:numPr>
          <w:ilvl w:val="0"/>
          <w:numId w:val="31"/>
        </w:numPr>
        <w:tabs>
          <w:tab w:val="num" w:pos="993"/>
        </w:tabs>
        <w:spacing w:before="0" w:after="0"/>
        <w:ind w:left="1066" w:hanging="357"/>
        <w:rPr>
          <w:sz w:val="22"/>
        </w:rPr>
      </w:pPr>
      <w:r w:rsidRPr="00B159C4">
        <w:rPr>
          <w:sz w:val="22"/>
        </w:rPr>
        <w:t>pozostałe dokumenty niezbędne do zgłoszenia zakończenia realizacji robót.</w:t>
      </w:r>
    </w:p>
    <w:p w:rsidR="002D36C8" w:rsidRDefault="002D36C8" w:rsidP="002D36C8">
      <w:pPr>
        <w:pStyle w:val="tekst"/>
        <w:spacing w:before="0" w:after="0"/>
        <w:ind w:left="1066"/>
        <w:rPr>
          <w:sz w:val="22"/>
        </w:rPr>
      </w:pPr>
    </w:p>
    <w:p w:rsidR="007F51B7" w:rsidRPr="00F51FC3" w:rsidRDefault="007F51B7" w:rsidP="00B27C13">
      <w:pPr>
        <w:pStyle w:val="tekst"/>
        <w:suppressLineNumbers w:val="0"/>
        <w:tabs>
          <w:tab w:val="num" w:pos="2160"/>
        </w:tabs>
        <w:autoSpaceDE w:val="0"/>
        <w:spacing w:before="0" w:after="0"/>
        <w:ind w:left="284" w:hanging="284"/>
        <w:rPr>
          <w:sz w:val="22"/>
        </w:rPr>
      </w:pPr>
      <w:r w:rsidRPr="00F51FC3">
        <w:rPr>
          <w:sz w:val="22"/>
        </w:rPr>
        <w:t xml:space="preserve">3.5. Zamawiający nie przewiduje udzielania zaliczek. </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5C4CA0" w:rsidRDefault="007F51B7" w:rsidP="00B27C13">
      <w:pPr>
        <w:pStyle w:val="tekst"/>
        <w:suppressLineNumbers w:val="0"/>
        <w:tabs>
          <w:tab w:val="num" w:pos="2160"/>
        </w:tabs>
        <w:autoSpaceDE w:val="0"/>
        <w:spacing w:before="0" w:after="0"/>
        <w:ind w:left="284" w:hanging="284"/>
        <w:rPr>
          <w:b/>
          <w:sz w:val="22"/>
          <w:u w:val="single"/>
        </w:rPr>
      </w:pPr>
      <w:r w:rsidRPr="005C4CA0">
        <w:rPr>
          <w:b/>
          <w:sz w:val="22"/>
          <w:u w:val="single"/>
        </w:rPr>
        <w:t>3.6. Zamawiający  nie przewiduje udzielenia zamówienia w podziale na części.</w:t>
      </w:r>
    </w:p>
    <w:p w:rsidR="007F51B7" w:rsidRPr="00F51FC3" w:rsidRDefault="007F51B7" w:rsidP="00C95B7D">
      <w:pPr>
        <w:pStyle w:val="tekst"/>
        <w:suppressLineNumbers w:val="0"/>
        <w:tabs>
          <w:tab w:val="num" w:pos="2160"/>
        </w:tabs>
        <w:autoSpaceDE w:val="0"/>
        <w:spacing w:before="0" w:after="0"/>
        <w:ind w:left="284" w:hanging="284"/>
        <w:rPr>
          <w:sz w:val="22"/>
        </w:rPr>
      </w:pPr>
      <w:r>
        <w:rPr>
          <w:sz w:val="22"/>
        </w:rPr>
        <w:tab/>
      </w:r>
    </w:p>
    <w:p w:rsidR="007F51B7" w:rsidRPr="00F51FC3" w:rsidRDefault="007F51B7" w:rsidP="00513590">
      <w:pPr>
        <w:pStyle w:val="tekst"/>
        <w:suppressLineNumbers w:val="0"/>
        <w:tabs>
          <w:tab w:val="left" w:pos="360"/>
        </w:tabs>
        <w:autoSpaceDE w:val="0"/>
        <w:spacing w:before="0" w:after="0"/>
        <w:ind w:left="284" w:hanging="284"/>
        <w:rPr>
          <w:sz w:val="22"/>
        </w:rPr>
      </w:pPr>
      <w:r w:rsidRPr="00F51FC3">
        <w:rPr>
          <w:sz w:val="22"/>
        </w:rPr>
        <w:t xml:space="preserve">3.7. Zamawiający żąda by Wykonawca wskazał w ofercie część zamówienia, której wykonanie chce powierzyć podwykonawcom wraz z podaniem przez wykonawcę nazw firm podwykonawców. Jeżeli wykonawca ma zamiar zlecić wykonanie części robót podwykonawcy to musi wypełnić i załączyć do oferty </w:t>
      </w:r>
      <w:r w:rsidRPr="00F51FC3">
        <w:rPr>
          <w:b/>
          <w:sz w:val="22"/>
        </w:rPr>
        <w:t>załącznik nr 4 do SIWZ</w:t>
      </w:r>
      <w:r w:rsidRPr="00F51FC3">
        <w:rPr>
          <w:sz w:val="22"/>
        </w:rPr>
        <w:t>.</w:t>
      </w:r>
    </w:p>
    <w:p w:rsidR="007F51B7" w:rsidRPr="00F51FC3" w:rsidRDefault="007F51B7" w:rsidP="00B27C13">
      <w:pPr>
        <w:pStyle w:val="tekst"/>
        <w:suppressLineNumbers w:val="0"/>
        <w:tabs>
          <w:tab w:val="left" w:pos="360"/>
        </w:tabs>
        <w:autoSpaceDE w:val="0"/>
        <w:spacing w:before="0" w:after="0"/>
        <w:ind w:left="284" w:hanging="284"/>
        <w:rPr>
          <w:sz w:val="22"/>
        </w:rPr>
      </w:pP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3.8. Ewentualne podane w opisach nazwy własne nie mają na celu naruszenie  art.  29  i 7 oraz 30 ust. 4 ustawy  z dnia 29 stycznia 2004 r. Prawo zamó</w:t>
      </w:r>
      <w:r>
        <w:rPr>
          <w:sz w:val="22"/>
          <w:szCs w:val="22"/>
        </w:rPr>
        <w:t>wień publicznych (Dz. U.  z 2017 r., poz. 1579</w:t>
      </w:r>
      <w:r w:rsidR="00635DF1">
        <w:rPr>
          <w:sz w:val="22"/>
          <w:szCs w:val="22"/>
        </w:rPr>
        <w:t xml:space="preserve"> z późn.zm.</w:t>
      </w:r>
      <w:r w:rsidRPr="00F51FC3">
        <w:rPr>
          <w:sz w:val="22"/>
          <w:szCs w:val="22"/>
        </w:rPr>
        <w:t xml:space="preserve">),  a mają jedynie za zadanie sprecyzowanie oczekiwań jakościowych i technologicznych Zamawiającego. Zamawiający dopuszcza rozwiązania równoważne pod warunkiem spełnienia tego samego poziomu technologicznego, wydajnościowego i funkcjonalnego założonego w projekcie. </w:t>
      </w:r>
      <w:r w:rsidRPr="00F51FC3">
        <w:rPr>
          <w:sz w:val="22"/>
          <w:szCs w:val="22"/>
        </w:rPr>
        <w:lastRenderedPageBreak/>
        <w:t>Wszystkie ewentualne nazwy własne i marki handlowe elementów budowlanych, systemów, urządzeń i wyposażanie zawarte</w:t>
      </w:r>
      <w:r w:rsidR="004A732E">
        <w:rPr>
          <w:sz w:val="22"/>
          <w:szCs w:val="22"/>
        </w:rPr>
        <w:t xml:space="preserve"> </w:t>
      </w:r>
      <w:r w:rsidRPr="00F51FC3">
        <w:rPr>
          <w:sz w:val="22"/>
          <w:szCs w:val="22"/>
        </w:rPr>
        <w:t xml:space="preserve">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7F51B7" w:rsidRPr="00F51FC3" w:rsidRDefault="007F51B7" w:rsidP="003E71E4">
      <w:pPr>
        <w:pStyle w:val="tekst"/>
        <w:suppressLineNumbers w:val="0"/>
        <w:tabs>
          <w:tab w:val="left" w:pos="360"/>
        </w:tabs>
        <w:autoSpaceDE w:val="0"/>
        <w:spacing w:before="0" w:after="0"/>
        <w:ind w:left="284" w:hanging="284"/>
        <w:rPr>
          <w:sz w:val="22"/>
          <w:szCs w:val="22"/>
        </w:rPr>
      </w:pPr>
    </w:p>
    <w:p w:rsidR="007F51B7" w:rsidRPr="00F51FC3" w:rsidRDefault="007F51B7" w:rsidP="008075AF">
      <w:pPr>
        <w:pStyle w:val="tekst"/>
        <w:suppressLineNumbers w:val="0"/>
        <w:tabs>
          <w:tab w:val="num" w:pos="2160"/>
        </w:tabs>
        <w:autoSpaceDE w:val="0"/>
        <w:rPr>
          <w:bCs/>
          <w:sz w:val="22"/>
          <w:szCs w:val="22"/>
        </w:rPr>
      </w:pPr>
      <w:r w:rsidRPr="00F51FC3">
        <w:rPr>
          <w:bCs/>
          <w:sz w:val="22"/>
          <w:szCs w:val="22"/>
        </w:rPr>
        <w:t xml:space="preserve">3.9.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7F51B7" w:rsidRPr="00F06395" w:rsidRDefault="007F51B7">
      <w:pPr>
        <w:pStyle w:val="tekst"/>
        <w:suppressLineNumbers w:val="0"/>
        <w:tabs>
          <w:tab w:val="num" w:pos="2160"/>
        </w:tabs>
        <w:autoSpaceDE w:val="0"/>
        <w:spacing w:before="0" w:after="0"/>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4. TERMIN REALIZACJI ZAMÓWIENIA</w:t>
      </w:r>
    </w:p>
    <w:p w:rsidR="007F51B7" w:rsidRPr="00F06395" w:rsidRDefault="007F51B7">
      <w:pPr>
        <w:jc w:val="both"/>
        <w:rPr>
          <w:rFonts w:ascii="Arial" w:hAnsi="Arial" w:cs="Arial"/>
          <w:sz w:val="22"/>
        </w:rPr>
      </w:pPr>
    </w:p>
    <w:p w:rsidR="007F51B7" w:rsidRPr="00116065" w:rsidRDefault="007F51B7">
      <w:pPr>
        <w:jc w:val="both"/>
        <w:rPr>
          <w:sz w:val="22"/>
        </w:rPr>
      </w:pPr>
      <w:r w:rsidRPr="00F51FC3">
        <w:rPr>
          <w:sz w:val="22"/>
        </w:rPr>
        <w:t>4.1. Termin realizacji zamówienia</w:t>
      </w:r>
      <w:r w:rsidRPr="006444ED">
        <w:rPr>
          <w:sz w:val="22"/>
        </w:rPr>
        <w:t>:</w:t>
      </w:r>
      <w:r w:rsidRPr="005C4CA0">
        <w:rPr>
          <w:b/>
          <w:sz w:val="22"/>
        </w:rPr>
        <w:t xml:space="preserve"> </w:t>
      </w:r>
      <w:r w:rsidR="00851147" w:rsidRPr="00116065">
        <w:rPr>
          <w:b/>
          <w:sz w:val="22"/>
        </w:rPr>
        <w:t>30</w:t>
      </w:r>
      <w:r w:rsidRPr="00116065">
        <w:rPr>
          <w:b/>
          <w:sz w:val="22"/>
        </w:rPr>
        <w:t xml:space="preserve"> </w:t>
      </w:r>
      <w:r w:rsidR="00116065" w:rsidRPr="00116065">
        <w:rPr>
          <w:b/>
          <w:sz w:val="22"/>
        </w:rPr>
        <w:t>listopada</w:t>
      </w:r>
      <w:r w:rsidRPr="00116065">
        <w:rPr>
          <w:b/>
          <w:sz w:val="22"/>
        </w:rPr>
        <w:t xml:space="preserve"> 201</w:t>
      </w:r>
      <w:r w:rsidR="00851147" w:rsidRPr="00116065">
        <w:rPr>
          <w:b/>
          <w:sz w:val="22"/>
        </w:rPr>
        <w:t>8</w:t>
      </w:r>
      <w:r w:rsidRPr="00116065">
        <w:rPr>
          <w:b/>
          <w:sz w:val="22"/>
        </w:rPr>
        <w:t xml:space="preserve">r. </w:t>
      </w:r>
    </w:p>
    <w:p w:rsidR="007F51B7" w:rsidRPr="006444ED" w:rsidRDefault="007F51B7">
      <w:pPr>
        <w:spacing w:line="100" w:lineRule="atLeast"/>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7F51B7" w:rsidRPr="00F06395" w:rsidRDefault="007F51B7">
      <w:pPr>
        <w:jc w:val="both"/>
        <w:rPr>
          <w:rFonts w:ascii="Arial" w:hAnsi="Arial" w:cs="Arial"/>
          <w:sz w:val="22"/>
        </w:rPr>
      </w:pPr>
    </w:p>
    <w:p w:rsidR="007F51B7" w:rsidRPr="00DB0EC9" w:rsidRDefault="007F51B7"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7F51B7" w:rsidRPr="00D12DE9" w:rsidRDefault="007F51B7"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t>Posiadania kompetencji lub uprawnień do prowadzenia określonej działalności zawodowej, o ile wynika to z odrębnych przepisów:</w:t>
      </w:r>
    </w:p>
    <w:p w:rsidR="007F51B7" w:rsidRDefault="007F51B7" w:rsidP="0033402E">
      <w:pPr>
        <w:pStyle w:val="Akapitzlist"/>
        <w:spacing w:after="0" w:line="240" w:lineRule="auto"/>
        <w:ind w:left="284"/>
        <w:jc w:val="both"/>
        <w:rPr>
          <w:rFonts w:ascii="Times New Roman" w:hAnsi="Times New Roman"/>
        </w:rPr>
      </w:pPr>
    </w:p>
    <w:p w:rsidR="007F51B7" w:rsidRPr="00DB0EC9" w:rsidRDefault="007F51B7"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punkcie </w:t>
      </w:r>
      <w:r>
        <w:rPr>
          <w:rFonts w:ascii="Times New Roman" w:hAnsi="Times New Roman"/>
        </w:rPr>
        <w:t xml:space="preserve">              </w:t>
      </w:r>
      <w:r w:rsidRPr="00DB0EC9">
        <w:rPr>
          <w:rFonts w:ascii="Times New Roman" w:hAnsi="Times New Roman"/>
        </w:rPr>
        <w:t>6  SIWZ.</w:t>
      </w:r>
    </w:p>
    <w:p w:rsidR="007F51B7" w:rsidRPr="00DB0EC9" w:rsidRDefault="007F51B7" w:rsidP="008E7BB7">
      <w:pPr>
        <w:pStyle w:val="Akapitzlist"/>
        <w:spacing w:after="0" w:line="240" w:lineRule="auto"/>
        <w:ind w:left="1428"/>
        <w:jc w:val="both"/>
        <w:rPr>
          <w:rFonts w:ascii="Times New Roman" w:hAnsi="Times New Roman"/>
        </w:rPr>
      </w:pPr>
    </w:p>
    <w:p w:rsidR="007F51B7" w:rsidRPr="00DB0EC9" w:rsidRDefault="007F51B7"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Zdolności technicznej lub zawodowej:</w:t>
      </w:r>
    </w:p>
    <w:p w:rsidR="007F51B7" w:rsidRPr="00DB0EC9" w:rsidRDefault="007F51B7"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xml:space="preserve">, tj. że:  </w:t>
      </w:r>
    </w:p>
    <w:p w:rsidR="007F51B7" w:rsidRDefault="007F51B7" w:rsidP="002914B6">
      <w:pPr>
        <w:pStyle w:val="Akapitzlist"/>
        <w:ind w:left="505"/>
        <w:jc w:val="both"/>
        <w:rPr>
          <w:rFonts w:ascii="Times New Roman" w:hAnsi="Times New Roman"/>
        </w:rPr>
      </w:pPr>
      <w:r w:rsidRPr="00DB0EC9">
        <w:rPr>
          <w:rFonts w:ascii="Times New Roman" w:hAnsi="Times New Roman"/>
        </w:rPr>
        <w:t>W okresie ostatnich 5 lat przed upływem terminu składania ofert, a jeżeli okres prowadzenia działalności jest krótszy – w tym okresie, wykonali należycie, zgodnie z przepisami prawa bud</w:t>
      </w:r>
      <w:r>
        <w:rPr>
          <w:rFonts w:ascii="Times New Roman" w:hAnsi="Times New Roman"/>
        </w:rPr>
        <w:t>owlanego i prawidłowo ukończyli:</w:t>
      </w:r>
    </w:p>
    <w:p w:rsidR="007F51B7" w:rsidRPr="005C4CA0" w:rsidRDefault="007F51B7" w:rsidP="00E07874">
      <w:pPr>
        <w:numPr>
          <w:ilvl w:val="0"/>
          <w:numId w:val="41"/>
        </w:numPr>
        <w:suppressAutoHyphens/>
        <w:spacing w:line="276" w:lineRule="auto"/>
        <w:jc w:val="both"/>
        <w:rPr>
          <w:b/>
          <w:szCs w:val="22"/>
          <w:lang w:eastAsia="ar-SA"/>
        </w:rPr>
      </w:pPr>
      <w:r w:rsidRPr="005C4CA0">
        <w:rPr>
          <w:b/>
          <w:sz w:val="22"/>
          <w:szCs w:val="20"/>
        </w:rPr>
        <w:lastRenderedPageBreak/>
        <w:t xml:space="preserve">dwie roboty polegające na budowie lub przebudowie dróg publicznych, każda o wartości minimum </w:t>
      </w:r>
      <w:r w:rsidR="0057730E">
        <w:rPr>
          <w:b/>
          <w:sz w:val="22"/>
          <w:szCs w:val="20"/>
        </w:rPr>
        <w:t>2</w:t>
      </w:r>
      <w:r w:rsidRPr="005C4CA0">
        <w:rPr>
          <w:b/>
          <w:sz w:val="22"/>
          <w:szCs w:val="20"/>
        </w:rPr>
        <w:t>00.000 zł brutto,</w:t>
      </w:r>
    </w:p>
    <w:p w:rsidR="007F51B7" w:rsidRPr="0092785D" w:rsidRDefault="007F51B7" w:rsidP="0092785D">
      <w:pPr>
        <w:suppressAutoHyphens/>
        <w:spacing w:line="276" w:lineRule="auto"/>
        <w:ind w:left="360"/>
        <w:jc w:val="both"/>
        <w:rPr>
          <w:sz w:val="22"/>
          <w:szCs w:val="22"/>
          <w:lang w:eastAsia="ar-SA"/>
        </w:rPr>
      </w:pPr>
      <w:r w:rsidRPr="0092785D">
        <w:rPr>
          <w:sz w:val="22"/>
          <w:szCs w:val="22"/>
          <w:lang w:eastAsia="ar-SA"/>
        </w:rPr>
        <w:t>Wykonawca nie może sumować wartości kilku robót o mniejszym zakresie dla uzyskania wymaganej  wartości porównywalnej.</w:t>
      </w:r>
    </w:p>
    <w:p w:rsidR="007F51B7" w:rsidRDefault="007F51B7" w:rsidP="002914B6">
      <w:pPr>
        <w:spacing w:line="276" w:lineRule="auto"/>
        <w:jc w:val="both"/>
        <w:rPr>
          <w:sz w:val="22"/>
          <w:lang w:eastAsia="ar-SA"/>
        </w:rPr>
      </w:pPr>
    </w:p>
    <w:p w:rsidR="007F51B7" w:rsidRPr="00DB0EC9" w:rsidRDefault="007F51B7"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7F51B7" w:rsidRPr="0092785D" w:rsidRDefault="007F51B7" w:rsidP="005A3057">
      <w:pPr>
        <w:numPr>
          <w:ilvl w:val="0"/>
          <w:numId w:val="42"/>
        </w:numPr>
        <w:suppressAutoHyphens/>
        <w:spacing w:line="276" w:lineRule="auto"/>
        <w:ind w:hanging="357"/>
        <w:jc w:val="both"/>
        <w:rPr>
          <w:b/>
          <w:sz w:val="22"/>
          <w:szCs w:val="22"/>
          <w:lang w:eastAsia="ar-SA"/>
        </w:rPr>
      </w:pPr>
      <w:r>
        <w:rPr>
          <w:b/>
          <w:sz w:val="22"/>
        </w:rPr>
        <w:t xml:space="preserve">   </w:t>
      </w:r>
      <w:r w:rsidRPr="0092785D">
        <w:rPr>
          <w:b/>
          <w:sz w:val="22"/>
        </w:rPr>
        <w:t>co najmniej jedną osobą posiadającą uprawnienia budowlane do kierowania robotami budowlanymi w specjalności drogowej, które uprawniają do pełnienia funkcji kierownika robót drogowych w zakresie odpowiadającym przedmiotowi zamówienia.</w:t>
      </w:r>
    </w:p>
    <w:p w:rsidR="007F51B7" w:rsidRDefault="007F51B7" w:rsidP="00B119CB">
      <w:pPr>
        <w:suppressAutoHyphens/>
        <w:spacing w:line="276" w:lineRule="auto"/>
        <w:jc w:val="both"/>
        <w:rPr>
          <w:sz w:val="22"/>
        </w:rPr>
      </w:pPr>
    </w:p>
    <w:p w:rsidR="007F51B7" w:rsidRPr="001A009E" w:rsidRDefault="007F51B7"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7F51B7" w:rsidRPr="001D28A9" w:rsidRDefault="007F51B7" w:rsidP="006917FE">
      <w:pPr>
        <w:spacing w:line="276" w:lineRule="auto"/>
        <w:contextualSpacing/>
        <w:rPr>
          <w:sz w:val="22"/>
          <w:szCs w:val="22"/>
        </w:rPr>
      </w:pPr>
      <w:r w:rsidRPr="001D28A9">
        <w:rPr>
          <w:sz w:val="22"/>
          <w:szCs w:val="22"/>
        </w:rPr>
        <w:t>1) O udzielenie zamówienia mogą ubiegać się wykonawcy, którzy posiadają:</w:t>
      </w:r>
    </w:p>
    <w:p w:rsidR="007F51B7" w:rsidRPr="0092785D" w:rsidRDefault="007F51B7" w:rsidP="006917FE">
      <w:pPr>
        <w:pStyle w:val="Akapitzlist"/>
        <w:numPr>
          <w:ilvl w:val="0"/>
          <w:numId w:val="51"/>
        </w:numPr>
        <w:spacing w:after="0"/>
        <w:ind w:left="993" w:hanging="426"/>
        <w:contextualSpacing/>
        <w:jc w:val="both"/>
        <w:rPr>
          <w:rFonts w:ascii="Times New Roman" w:hAnsi="Times New Roman"/>
          <w:b/>
        </w:rPr>
      </w:pPr>
      <w:r w:rsidRPr="0092785D">
        <w:rPr>
          <w:rFonts w:ascii="Times New Roman" w:hAnsi="Times New Roman"/>
          <w:b/>
        </w:rPr>
        <w:t>opłaconą polisę odpowiedzialności cywilnej w zakresie prowadzonej działalności gospodarczej na wartość nie niższą niż 100.000,00 zł (słownie: sto tysięcy 00/100 złotych).</w:t>
      </w:r>
    </w:p>
    <w:p w:rsidR="007F51B7" w:rsidRPr="00DB0EC9" w:rsidRDefault="007F51B7" w:rsidP="006917FE">
      <w:pPr>
        <w:pStyle w:val="Akapitzlist"/>
        <w:spacing w:after="0" w:line="240" w:lineRule="auto"/>
        <w:ind w:left="1440"/>
        <w:contextualSpacing/>
        <w:jc w:val="both"/>
        <w:rPr>
          <w:rFonts w:ascii="Times New Roman" w:hAnsi="Times New Roman"/>
        </w:rPr>
      </w:pPr>
    </w:p>
    <w:p w:rsidR="007F51B7" w:rsidRPr="00DB0EC9" w:rsidRDefault="007F51B7"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 xml:space="preserve">Zgodnie z art. 12 a ustawy z dnia </w:t>
      </w:r>
      <w:r w:rsidR="0044423F">
        <w:rPr>
          <w:rFonts w:ascii="Times New Roman" w:hAnsi="Times New Roman"/>
        </w:rPr>
        <w:t>7 lipca 1994 r. Prawo budowlane</w:t>
      </w:r>
      <w:r w:rsidRPr="00DB0EC9">
        <w:rPr>
          <w:rFonts w:ascii="Times New Roman" w:hAnsi="Times New Roman"/>
        </w:rPr>
        <w:t>,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oraz ustawie z dnia 15.12.2000 r. o samorządach zawodowych architektów, inżynierów budownictwa oraz urba</w:t>
      </w:r>
      <w:r w:rsidR="0044423F">
        <w:rPr>
          <w:rFonts w:ascii="Times New Roman" w:hAnsi="Times New Roman"/>
        </w:rPr>
        <w:t>nistów</w:t>
      </w:r>
      <w:r w:rsidRPr="00DB0EC9">
        <w:rPr>
          <w:rFonts w:ascii="Times New Roman" w:hAnsi="Times New Roman"/>
        </w:rPr>
        <w:t xml:space="preserve">. </w:t>
      </w:r>
    </w:p>
    <w:p w:rsidR="007F51B7" w:rsidRPr="00DB0EC9" w:rsidRDefault="007F51B7" w:rsidP="004A7CDC">
      <w:pPr>
        <w:contextualSpacing/>
        <w:jc w:val="both"/>
        <w:rPr>
          <w:sz w:val="22"/>
          <w:szCs w:val="22"/>
        </w:rPr>
      </w:pPr>
    </w:p>
    <w:p w:rsidR="007F51B7" w:rsidRPr="00DB0EC9" w:rsidRDefault="007F51B7" w:rsidP="0094155D">
      <w:pPr>
        <w:contextualSpacing/>
        <w:jc w:val="both"/>
        <w:rPr>
          <w:color w:val="000000"/>
          <w:sz w:val="22"/>
          <w:szCs w:val="22"/>
        </w:rPr>
      </w:pPr>
      <w:r w:rsidRPr="00DB0EC9">
        <w:rPr>
          <w:color w:val="000000"/>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sz w:val="22"/>
          <w:szCs w:val="22"/>
          <w:u w:val="single"/>
        </w:rPr>
        <w:t>zobowiązanie tych podmiotów do oddania mu do dyspozycji niezbędnych zasobów na potrzeby realizacji zamówienia.</w:t>
      </w:r>
      <w:r w:rsidRPr="00DB0EC9">
        <w:rPr>
          <w:color w:val="000000"/>
          <w:sz w:val="22"/>
          <w:szCs w:val="22"/>
        </w:rPr>
        <w:t xml:space="preserve">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W celu oceny, czy Wykonawca polegając na zdolnościach lub sytuacji innych podmiotów na zasadach określonych w art. 22a ustawy </w:t>
      </w:r>
      <w:proofErr w:type="spellStart"/>
      <w:r w:rsidRPr="00DB0EC9">
        <w:rPr>
          <w:color w:val="000000"/>
          <w:sz w:val="22"/>
          <w:szCs w:val="22"/>
        </w:rPr>
        <w:t>Pzp</w:t>
      </w:r>
      <w:proofErr w:type="spellEnd"/>
      <w:r w:rsidRPr="00DB0EC9">
        <w:rPr>
          <w:color w:val="000000"/>
          <w:sz w:val="22"/>
          <w:szCs w:val="22"/>
        </w:rPr>
        <w:t xml:space="preserve">, będzie dysponował niezbędnymi zasobami w stopniu umożliwiającym należyte wykonanie zamówienia publicznego oraz oceny, czy stosunek łączący wykonawcę z tymi podmiotami gwarantuje rzeczywisty dostęp do ich zasobów, </w:t>
      </w:r>
      <w:r w:rsidRPr="00DB0EC9">
        <w:rPr>
          <w:color w:val="000000"/>
          <w:sz w:val="22"/>
          <w:szCs w:val="22"/>
          <w:u w:val="single"/>
        </w:rPr>
        <w:t>Zamawiający żąda dokumentów, które określają w szczególności:</w:t>
      </w:r>
    </w:p>
    <w:p w:rsidR="007F51B7" w:rsidRPr="00DB0EC9" w:rsidRDefault="007F51B7" w:rsidP="0094155D">
      <w:pPr>
        <w:contextualSpacing/>
        <w:jc w:val="both"/>
        <w:rPr>
          <w:color w:val="000000"/>
          <w:sz w:val="22"/>
          <w:szCs w:val="22"/>
          <w:u w:val="single"/>
        </w:rPr>
      </w:pP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 zakres dostępnych wykonawcy zasobów innego podmiotu,</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sposób wykorzystania zasobów innego podmiotu, przez wykonawcę,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zakres i okres udziału innego podmiotu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5.5. </w:t>
      </w:r>
      <w:r w:rsidRPr="00DB0EC9">
        <w:rPr>
          <w:color w:val="000000"/>
          <w:sz w:val="22"/>
          <w:szCs w:val="22"/>
          <w:u w:val="single"/>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w:t>
      </w:r>
      <w:proofErr w:type="spellStart"/>
      <w:r w:rsidRPr="00DB0EC9">
        <w:rPr>
          <w:color w:val="000000"/>
          <w:sz w:val="22"/>
          <w:szCs w:val="22"/>
          <w:u w:val="single"/>
        </w:rPr>
        <w:t>Pzp</w:t>
      </w:r>
      <w:proofErr w:type="spellEnd"/>
      <w:r w:rsidRPr="00DB0EC9">
        <w:rPr>
          <w:color w:val="000000"/>
          <w:sz w:val="22"/>
          <w:szCs w:val="22"/>
          <w:u w:val="single"/>
        </w:rPr>
        <w:t>.</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lastRenderedPageBreak/>
        <w:t xml:space="preserve">5.6. </w:t>
      </w:r>
      <w:r w:rsidRPr="00DB0EC9">
        <w:rPr>
          <w:color w:val="000000"/>
        </w:rPr>
        <w:t xml:space="preserve">W </w:t>
      </w:r>
      <w:r w:rsidRPr="00DB0EC9">
        <w:rPr>
          <w:color w:val="000000"/>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7F51B7" w:rsidRPr="00DB0EC9" w:rsidRDefault="007F51B7" w:rsidP="0094155D">
      <w:pPr>
        <w:contextualSpacing/>
        <w:jc w:val="both"/>
        <w:rPr>
          <w:color w:val="000000"/>
          <w:sz w:val="22"/>
          <w:szCs w:val="22"/>
        </w:rPr>
      </w:pPr>
    </w:p>
    <w:p w:rsidR="007F51B7" w:rsidRPr="00DB0EC9" w:rsidRDefault="007F51B7" w:rsidP="0094155D">
      <w:pPr>
        <w:tabs>
          <w:tab w:val="left" w:pos="567"/>
        </w:tabs>
        <w:contextualSpacing/>
        <w:jc w:val="both"/>
        <w:rPr>
          <w:sz w:val="22"/>
          <w:szCs w:val="22"/>
        </w:rPr>
      </w:pPr>
      <w:r w:rsidRPr="00DB0EC9">
        <w:rPr>
          <w:color w:val="000000"/>
          <w:sz w:val="22"/>
          <w:szCs w:val="22"/>
        </w:rPr>
        <w:t>5.9. 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7F51B7" w:rsidRPr="00DB0EC9" w:rsidRDefault="007F51B7" w:rsidP="00C837CF">
      <w:pPr>
        <w:pStyle w:val="Akapitzlist"/>
        <w:tabs>
          <w:tab w:val="left" w:pos="567"/>
        </w:tabs>
        <w:spacing w:after="0" w:line="240" w:lineRule="auto"/>
        <w:ind w:left="1074"/>
        <w:contextualSpacing/>
        <w:jc w:val="both"/>
        <w:rPr>
          <w:rFonts w:ascii="Times New Roman" w:hAnsi="Times New Roman"/>
        </w:rPr>
      </w:pPr>
    </w:p>
    <w:p w:rsidR="007F51B7" w:rsidRPr="00F06395" w:rsidRDefault="007F51B7"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t xml:space="preserve">5a. PODSTAWY WYKLUCZENIA, O KTÓRYCH MOWA W art. 24 ust. 1 i ust. 5 </w:t>
      </w:r>
      <w:proofErr w:type="spellStart"/>
      <w:r w:rsidRPr="00F06395">
        <w:rPr>
          <w:rFonts w:ascii="Arial" w:hAnsi="Arial" w:cs="Arial"/>
          <w:sz w:val="22"/>
        </w:rPr>
        <w:t>Pzp</w:t>
      </w:r>
      <w:proofErr w:type="spellEnd"/>
    </w:p>
    <w:p w:rsidR="007F51B7" w:rsidRPr="00F06395" w:rsidRDefault="007F51B7" w:rsidP="009F3E5A">
      <w:pPr>
        <w:jc w:val="both"/>
        <w:rPr>
          <w:rFonts w:ascii="Arial" w:hAnsi="Arial" w:cs="Arial"/>
          <w:sz w:val="22"/>
          <w:szCs w:val="22"/>
        </w:rPr>
      </w:pPr>
    </w:p>
    <w:p w:rsidR="007F51B7" w:rsidRPr="00CB3DBF" w:rsidRDefault="007F51B7" w:rsidP="009E37FB">
      <w:pPr>
        <w:jc w:val="both"/>
        <w:rPr>
          <w:sz w:val="22"/>
          <w:szCs w:val="22"/>
          <w:lang w:eastAsia="en-US"/>
        </w:rPr>
      </w:pPr>
      <w:r w:rsidRPr="0054478B">
        <w:rPr>
          <w:color w:val="000000"/>
          <w:sz w:val="22"/>
          <w:szCs w:val="22"/>
          <w:lang w:eastAsia="en-US"/>
        </w:rPr>
        <w:t xml:space="preserve">5a.1. O udzielenie zamówienia mogą się ubiegać wykonawcy, którzy nie podlegają wykluczeniu na podstawie art. 24 ust. 1 pkt 12) – 23) oraz art. 24 ust. 5 </w:t>
      </w:r>
      <w:r w:rsidRPr="00CB3DBF">
        <w:rPr>
          <w:sz w:val="22"/>
          <w:szCs w:val="22"/>
          <w:lang w:eastAsia="en-US"/>
        </w:rPr>
        <w:t xml:space="preserve">pkt 1 i 4 ustawy </w:t>
      </w:r>
      <w:proofErr w:type="spellStart"/>
      <w:r w:rsidRPr="00CB3DBF">
        <w:rPr>
          <w:sz w:val="22"/>
          <w:szCs w:val="22"/>
          <w:lang w:eastAsia="en-US"/>
        </w:rPr>
        <w:t>Pzp</w:t>
      </w:r>
      <w:proofErr w:type="spellEnd"/>
      <w:r w:rsidRPr="00CB3DBF">
        <w:rPr>
          <w:sz w:val="22"/>
          <w:szCs w:val="22"/>
          <w:lang w:eastAsia="en-US"/>
        </w:rPr>
        <w:t>; przy czym wykluczenie wykonawcy następuje:</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przypadkach, o których mowa w art. 24 ust. 1 pkt 13 lit. a–c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a–c </w:t>
      </w:r>
      <w:proofErr w:type="spellStart"/>
      <w:r w:rsidRPr="00CB3DBF">
        <w:rPr>
          <w:sz w:val="22"/>
          <w:szCs w:val="22"/>
          <w:lang w:eastAsia="en-US"/>
        </w:rPr>
        <w:t>Pzp</w:t>
      </w:r>
      <w:proofErr w:type="spellEnd"/>
      <w:r w:rsidRPr="00CB3DBF">
        <w:rPr>
          <w:sz w:val="22"/>
          <w:szCs w:val="22"/>
          <w:lang w:eastAsia="en-US"/>
        </w:rPr>
        <w:t>, jeżeli nie upłynęło 5 lat od dnia uprawomocnienia się wyroku potwierdzającego zaistnienie jednej z podstaw wykluczenia, chyba, że w tym wyroku został określony inny okres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przypadkach, o których mowa:</w:t>
      </w:r>
    </w:p>
    <w:p w:rsidR="007F51B7" w:rsidRPr="00CB3DBF" w:rsidRDefault="007F51B7" w:rsidP="009E37FB">
      <w:pPr>
        <w:jc w:val="both"/>
        <w:rPr>
          <w:sz w:val="22"/>
          <w:szCs w:val="22"/>
          <w:lang w:eastAsia="en-US"/>
        </w:rPr>
      </w:pPr>
      <w:r w:rsidRPr="00CB3DBF">
        <w:rPr>
          <w:sz w:val="22"/>
          <w:szCs w:val="22"/>
          <w:lang w:eastAsia="en-US"/>
        </w:rPr>
        <w:t>a)</w:t>
      </w:r>
      <w:r w:rsidRPr="00CB3DBF">
        <w:rPr>
          <w:sz w:val="22"/>
          <w:szCs w:val="22"/>
          <w:lang w:eastAsia="en-US"/>
        </w:rPr>
        <w:tab/>
        <w:t xml:space="preserve">w art. 24 ust. 1 pkt 13 lit. d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d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b)</w:t>
      </w:r>
      <w:r w:rsidRPr="00CB3DBF">
        <w:rPr>
          <w:sz w:val="22"/>
          <w:szCs w:val="22"/>
          <w:lang w:eastAsia="en-US"/>
        </w:rPr>
        <w:tab/>
        <w:t xml:space="preserve">w art. 24 ust. 1 pkt 15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przypadkach, o których mowa w art. 24 ust. 1 pkt 18 i 20, jeżeli nie upłynęły 3 lata od dnia zaistnienia zdarzenia będącego podstawą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21, jeżeli nie upłynął okres, na jaki został prawomocnie orzeczony zakaz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22, jeżeli nie upłynął okres obowiązywania zakazu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5 pkt 1) w stosunku do Wykonawcy wobec którego otwarto likwidację lub ogłoszono upadłość;</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5a.2 Zamawiający nie przewiduje wykluczenia Wykonawcy na podstawie art. 24 ust. 5 pkt 2-3 oraz pkt. 5-12 ustawy </w:t>
      </w:r>
      <w:proofErr w:type="spellStart"/>
      <w:r w:rsidRPr="0054478B">
        <w:rPr>
          <w:color w:val="000000"/>
          <w:sz w:val="22"/>
          <w:szCs w:val="22"/>
          <w:lang w:eastAsia="en-US"/>
        </w:rPr>
        <w:t>Pzp</w:t>
      </w:r>
      <w:proofErr w:type="spellEnd"/>
      <w:r w:rsidRPr="0054478B">
        <w:rPr>
          <w:color w:val="000000"/>
          <w:sz w:val="22"/>
          <w:szCs w:val="22"/>
          <w:lang w:eastAsia="en-US"/>
        </w:rPr>
        <w:t>.</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lastRenderedPageBreak/>
        <w:t xml:space="preserve">5a.3. W odniesieniu do wykonawcy, który podlega wykluczeniu na podstawie art. 24 ust. 1 pkt 13 - 14 i 16–20 oraz art. 24 ust. 5 pkt. 4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dopuszcza </w:t>
      </w:r>
      <w:proofErr w:type="spellStart"/>
      <w:r w:rsidRPr="0054478B">
        <w:rPr>
          <w:color w:val="000000"/>
          <w:sz w:val="22"/>
          <w:szCs w:val="22"/>
          <w:lang w:eastAsia="en-US"/>
        </w:rPr>
        <w:t>self-cleaning</w:t>
      </w:r>
      <w:proofErr w:type="spellEnd"/>
      <w:r w:rsidRPr="0054478B">
        <w:rPr>
          <w:color w:val="000000"/>
          <w:sz w:val="22"/>
          <w:szCs w:val="22"/>
          <w:lang w:eastAsia="en-US"/>
        </w:rPr>
        <w:t xml:space="preserve">. Wobec tego wykonawca może przedstawić dowody na to, że podjęte przez niego środki są wystarczające do wykazania jego rzetelności, </w:t>
      </w:r>
      <w:r>
        <w:rPr>
          <w:color w:val="000000"/>
          <w:sz w:val="22"/>
          <w:szCs w:val="22"/>
          <w:lang w:eastAsia="en-US"/>
        </w:rPr>
        <w:t xml:space="preserve">               </w:t>
      </w:r>
      <w:r w:rsidRPr="0054478B">
        <w:rPr>
          <w:color w:val="000000"/>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5a.4. Wykonawca nie będzie podlegać wykluczeniu, jeżeli zamawiający, uwzględniając wagę i szczególne okoliczności czynu wykonawcy, uzna za wystarczające dowody przedstawione na podstawie ust. 5a.3.</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5a.5.W przypadkach, o których mowa w art. 24 ust. 1 pkt 19 </w:t>
      </w:r>
      <w:proofErr w:type="spellStart"/>
      <w:r w:rsidRPr="0054478B">
        <w:rPr>
          <w:color w:val="000000"/>
          <w:sz w:val="22"/>
          <w:szCs w:val="22"/>
          <w:lang w:eastAsia="en-US"/>
        </w:rPr>
        <w:t>Pzp</w:t>
      </w:r>
      <w:proofErr w:type="spellEnd"/>
      <w:r w:rsidRPr="0054478B">
        <w:rPr>
          <w:color w:val="000000"/>
          <w:sz w:val="22"/>
          <w:szCs w:val="22"/>
          <w:lang w:eastAsia="en-US"/>
        </w:rPr>
        <w:t xml:space="preserve">, przed wykluczeniem wykonawcy, zamawiający zapewni temu wykonawcy możliwość udowodnienia, że jego udział w przygotowaniu postępowania o udzielenie zamówienia nie zakłóci konkurencji.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5a.6. Na podstawie art. 24 ust. 12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może wykluczyć wykonawcę na każdym etapie postępowania o udzielenie zamówienia.</w:t>
      </w:r>
    </w:p>
    <w:p w:rsidR="007F51B7" w:rsidRPr="00CC545C" w:rsidRDefault="007F51B7" w:rsidP="009E37FB">
      <w:pPr>
        <w:jc w:val="both"/>
        <w:rPr>
          <w:rFonts w:ascii="Arial" w:hAnsi="Arial" w:cs="Arial"/>
          <w:color w:val="000000"/>
          <w:sz w:val="22"/>
          <w:szCs w:val="22"/>
          <w:lang w:eastAsia="en-US"/>
        </w:rPr>
      </w:pPr>
    </w:p>
    <w:p w:rsidR="007F51B7" w:rsidRPr="00F06395" w:rsidRDefault="007F51B7"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t>6. WYKAZ OŚWIADCZEŃ LUB DOKUMENTÓW, POTWIERDZAJĄCYCH SPEŁNIANIE WARUNKÓW UDZIAŁU W POSTĘPOWANIU ORAZ BRAK PODSTAW WYKLUCZENIA.</w:t>
      </w:r>
    </w:p>
    <w:p w:rsidR="007F51B7" w:rsidRPr="00F06395" w:rsidRDefault="007F51B7">
      <w:pPr>
        <w:jc w:val="both"/>
        <w:rPr>
          <w:rFonts w:ascii="Arial" w:hAnsi="Arial" w:cs="Arial"/>
          <w:sz w:val="22"/>
        </w:rPr>
      </w:pP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Do oferty wykonawca ma dołączyć aktualne na dzień składania ofert oświadczenia w zakresie wskazanym przez zamawiającego w ogłoszeniu o zamówieniu i w specyfikacji istotnych warunków zamówienia</w:t>
      </w:r>
      <w:r w:rsidRPr="008A3869">
        <w:rPr>
          <w:rFonts w:ascii="Times New Roman" w:hAnsi="Times New Roman" w:cs="Times New Roman"/>
          <w:bCs/>
          <w:color w:val="auto"/>
          <w:sz w:val="22"/>
          <w:szCs w:val="22"/>
        </w:rPr>
        <w:t>. Informacje zawarte w oświadczeniach stanowią wstępne potwierdzenie, że wykonawca nie podlega wykluczeniu oraz spełnia warunki udziału w postępowaniu. Wykonawca w/w oświadczenia składa zgodnie z treścią:</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 postępowaniu. </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3 do SIWZ</w:t>
      </w:r>
      <w:r w:rsidRPr="001D28A9">
        <w:rPr>
          <w:rFonts w:ascii="Times New Roman" w:hAnsi="Times New Roman"/>
        </w:rPr>
        <w:t xml:space="preserve"> - Oświadczenie dotyczące przesłanek wykluczenia z postępowania. </w:t>
      </w:r>
    </w:p>
    <w:p w:rsidR="007F51B7" w:rsidRPr="008A3869" w:rsidRDefault="007F51B7"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każdy z wykonawców wspólnie ubiegających się o zamówienie. Dokumenty te muszą potwierdzać spełnianie warunków udziału w postępowaniu oraz braku podstaw wykluczenia w zakresie, w którym każdy z wykonawców wykazuje spełnienie warunków udziału w postępowaniu oraz brak braku podstaw wykluczenia.</w:t>
      </w: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punkcie 6.1 SIWZ  </w:t>
      </w:r>
    </w:p>
    <w:p w:rsidR="007F51B7" w:rsidRPr="008A3869" w:rsidRDefault="007F51B7" w:rsidP="00514ADB">
      <w:pPr>
        <w:pStyle w:val="Default"/>
        <w:ind w:left="360"/>
        <w:jc w:val="both"/>
        <w:rPr>
          <w:rFonts w:ascii="Times New Roman" w:hAnsi="Times New Roman" w:cs="Times New Roman"/>
          <w:color w:val="auto"/>
          <w:sz w:val="22"/>
          <w:szCs w:val="22"/>
        </w:rPr>
      </w:pPr>
    </w:p>
    <w:p w:rsidR="007F51B7" w:rsidRPr="008A3869" w:rsidRDefault="007F51B7" w:rsidP="005A3057">
      <w:pPr>
        <w:pStyle w:val="Default"/>
        <w:numPr>
          <w:ilvl w:val="1"/>
          <w:numId w:val="20"/>
        </w:numPr>
        <w:jc w:val="both"/>
        <w:rPr>
          <w:rStyle w:val="tekstdokbold"/>
          <w:rFonts w:ascii="Times New Roman" w:hAnsi="Times New Roman" w:cs="Times New Roman"/>
          <w:b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 xml:space="preserve">w wyznaczonym terminie (nie krótszym niż 5 dni) aktualne na dzień złożenia oświadczeń lub </w:t>
      </w:r>
      <w:r w:rsidRPr="008A3869">
        <w:rPr>
          <w:rStyle w:val="tekstdokbold"/>
          <w:rFonts w:ascii="Times New Roman" w:hAnsi="Times New Roman" w:cs="Times New Roman"/>
          <w:b w:val="0"/>
          <w:bCs/>
          <w:color w:val="auto"/>
          <w:sz w:val="22"/>
          <w:szCs w:val="22"/>
        </w:rPr>
        <w:t xml:space="preserve">dokumentów potwierdzających okoliczności, o których mowa w art. 25 ust.1 </w:t>
      </w:r>
      <w:proofErr w:type="spellStart"/>
      <w:r w:rsidRPr="008A3869">
        <w:rPr>
          <w:rStyle w:val="tekstdokbold"/>
          <w:rFonts w:ascii="Times New Roman" w:hAnsi="Times New Roman" w:cs="Times New Roman"/>
          <w:b w:val="0"/>
          <w:bCs/>
          <w:color w:val="auto"/>
          <w:sz w:val="22"/>
          <w:szCs w:val="22"/>
        </w:rPr>
        <w:t>Pzp</w:t>
      </w:r>
      <w:proofErr w:type="spellEnd"/>
      <w:r w:rsidRPr="008A3869">
        <w:rPr>
          <w:rStyle w:val="tekstdokbold"/>
          <w:rFonts w:ascii="Times New Roman" w:hAnsi="Times New Roman" w:cs="Times New Roman"/>
          <w:b w:val="0"/>
          <w:bCs/>
          <w:color w:val="auto"/>
          <w:sz w:val="22"/>
          <w:szCs w:val="22"/>
          <w:u w:val="single"/>
        </w:rPr>
        <w:t xml:space="preserve">.  </w:t>
      </w:r>
    </w:p>
    <w:p w:rsidR="007F51B7" w:rsidRPr="008A3869" w:rsidRDefault="007F51B7" w:rsidP="0093267B">
      <w:pPr>
        <w:pStyle w:val="Default"/>
        <w:ind w:left="720"/>
        <w:jc w:val="both"/>
        <w:rPr>
          <w:rStyle w:val="tekstdokbold"/>
          <w:rFonts w:ascii="Times New Roman" w:hAnsi="Times New Roman" w:cs="Times New Roman"/>
          <w:b w:val="0"/>
          <w:bCs/>
          <w:color w:val="auto"/>
          <w:sz w:val="22"/>
          <w:szCs w:val="22"/>
        </w:rPr>
      </w:pPr>
    </w:p>
    <w:p w:rsidR="007F51B7" w:rsidRPr="000D7363" w:rsidRDefault="007F51B7" w:rsidP="001C33C6">
      <w:pPr>
        <w:pStyle w:val="Akapitzlist"/>
        <w:numPr>
          <w:ilvl w:val="2"/>
          <w:numId w:val="54"/>
        </w:numPr>
        <w:jc w:val="both"/>
        <w:rPr>
          <w:rFonts w:ascii="Times New Roman" w:hAnsi="Times New Roman"/>
          <w:iCs/>
          <w:u w:val="single"/>
        </w:rPr>
      </w:pPr>
      <w:r w:rsidRPr="000D7363">
        <w:rPr>
          <w:rFonts w:ascii="Times New Roman" w:hAnsi="Times New Roman"/>
          <w:iCs/>
          <w:u w:val="single"/>
        </w:rPr>
        <w:t xml:space="preserve">Wykonawca nie podlega wykluczeniu z postepowania, z powodów wymienionych w Rozdziale </w:t>
      </w:r>
      <w:r>
        <w:rPr>
          <w:rFonts w:ascii="Times New Roman" w:hAnsi="Times New Roman"/>
          <w:iCs/>
          <w:u w:val="single"/>
        </w:rPr>
        <w:t>5a</w:t>
      </w:r>
      <w:r w:rsidRPr="000D7363">
        <w:rPr>
          <w:rFonts w:ascii="Times New Roman" w:hAnsi="Times New Roman"/>
          <w:iCs/>
          <w:u w:val="single"/>
        </w:rPr>
        <w:t xml:space="preserve"> SIWZ, tj.: </w:t>
      </w:r>
    </w:p>
    <w:p w:rsidR="007F51B7" w:rsidRPr="003E7E97" w:rsidRDefault="007F51B7" w:rsidP="001C33C6">
      <w:pPr>
        <w:pStyle w:val="Akapitzlist"/>
        <w:ind w:left="360"/>
        <w:jc w:val="both"/>
        <w:rPr>
          <w:rFonts w:ascii="Times New Roman" w:hAnsi="Times New Roman"/>
          <w:iCs/>
        </w:rPr>
      </w:pPr>
      <w:r w:rsidRPr="000D7363">
        <w:rPr>
          <w:rFonts w:ascii="Times New Roman" w:hAnsi="Times New Roman"/>
          <w:iCs/>
        </w:rPr>
        <w:lastRenderedPageBreak/>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C33C6" w:rsidRDefault="007F51B7" w:rsidP="001C33C6">
      <w:pPr>
        <w:pStyle w:val="Default"/>
        <w:jc w:val="both"/>
        <w:rPr>
          <w:rStyle w:val="tekstdokbold"/>
          <w:rFonts w:ascii="Times New Roman" w:hAnsi="Times New Roman" w:cs="Times New Roman"/>
          <w:b w:val="0"/>
          <w:color w:val="auto"/>
          <w:sz w:val="22"/>
          <w:szCs w:val="22"/>
          <w:u w:val="single"/>
        </w:rPr>
      </w:pPr>
      <w:r w:rsidRPr="001C33C6">
        <w:rPr>
          <w:rStyle w:val="tekstdokbold"/>
          <w:rFonts w:ascii="Times New Roman" w:hAnsi="Times New Roman" w:cs="Times New Roman"/>
          <w:b w:val="0"/>
          <w:color w:val="auto"/>
          <w:sz w:val="22"/>
          <w:szCs w:val="22"/>
        </w:rPr>
        <w:t xml:space="preserve">6.3.2    </w:t>
      </w:r>
      <w:r w:rsidRPr="001C33C6">
        <w:rPr>
          <w:rStyle w:val="tekstdokbold"/>
          <w:rFonts w:ascii="Times New Roman" w:hAnsi="Times New Roman" w:cs="Times New Roman"/>
          <w:b w:val="0"/>
          <w:color w:val="auto"/>
          <w:sz w:val="22"/>
          <w:szCs w:val="22"/>
          <w:u w:val="single"/>
        </w:rPr>
        <w:t>Oświadczenia i dokumenty potwierdzające spełnianie warunków udziału w postępowaniu:</w:t>
      </w:r>
    </w:p>
    <w:p w:rsidR="007F51B7" w:rsidRPr="003E7E97" w:rsidRDefault="007F51B7" w:rsidP="001C33C6">
      <w:pPr>
        <w:pStyle w:val="Default"/>
        <w:jc w:val="both"/>
        <w:rPr>
          <w:rStyle w:val="tekstdokbold"/>
          <w:rFonts w:ascii="Times New Roman" w:hAnsi="Times New Roman" w:cs="Times New Roman"/>
          <w:b w:val="0"/>
          <w:color w:val="auto"/>
          <w:sz w:val="22"/>
          <w:szCs w:val="22"/>
          <w:u w:val="single"/>
        </w:rPr>
      </w:pPr>
    </w:p>
    <w:p w:rsidR="007F51B7" w:rsidRPr="008A3869" w:rsidRDefault="007F51B7" w:rsidP="005F1530">
      <w:pPr>
        <w:pStyle w:val="Default"/>
        <w:jc w:val="both"/>
        <w:rPr>
          <w:rStyle w:val="tekstdokbold"/>
          <w:rFonts w:ascii="Times New Roman" w:hAnsi="Times New Roman" w:cs="Times New Roman"/>
          <w:b w:val="0"/>
          <w:bCs/>
          <w:color w:val="auto"/>
          <w:sz w:val="22"/>
          <w:szCs w:val="22"/>
          <w:u w:val="single"/>
        </w:rPr>
      </w:pPr>
      <w:r w:rsidRPr="008A3869">
        <w:rPr>
          <w:rStyle w:val="tekstdokbold"/>
          <w:rFonts w:ascii="Times New Roman" w:hAnsi="Times New Roman" w:cs="Times New Roman"/>
          <w:b w:val="0"/>
          <w:bCs/>
          <w:color w:val="auto"/>
          <w:sz w:val="22"/>
          <w:szCs w:val="22"/>
          <w:u w:val="single"/>
        </w:rPr>
        <w:t>Oświadczenia i dokumenty potwierdzające spełnianie warunków udziału w postępowaniu:</w:t>
      </w:r>
    </w:p>
    <w:p w:rsidR="007F51B7" w:rsidRPr="008A3869" w:rsidRDefault="007F51B7" w:rsidP="00C837CF">
      <w:pPr>
        <w:jc w:val="both"/>
      </w:pPr>
    </w:p>
    <w:p w:rsidR="007F51B7" w:rsidRPr="008A3869" w:rsidRDefault="007F51B7" w:rsidP="001C33C6">
      <w:pPr>
        <w:pStyle w:val="Akapitzlist"/>
        <w:spacing w:after="0" w:line="240" w:lineRule="auto"/>
        <w:jc w:val="both"/>
        <w:rPr>
          <w:rFonts w:ascii="Times New Roman" w:hAnsi="Times New Roman"/>
          <w:u w:val="single"/>
        </w:rPr>
      </w:pPr>
      <w:r w:rsidRPr="008A3869">
        <w:rPr>
          <w:rFonts w:ascii="Times New Roman" w:hAnsi="Times New Roman"/>
          <w:u w:val="single"/>
        </w:rPr>
        <w:t>Dokumenty dotyczące zdolności technicznej lub zawodowej:</w:t>
      </w:r>
    </w:p>
    <w:p w:rsidR="007F51B7" w:rsidRPr="008A3869" w:rsidRDefault="007F51B7" w:rsidP="00514ADB">
      <w:pPr>
        <w:pStyle w:val="Akapitzlist"/>
        <w:spacing w:after="0" w:line="240" w:lineRule="auto"/>
        <w:jc w:val="both"/>
        <w:rPr>
          <w:rFonts w:ascii="Times New Roman" w:hAnsi="Times New Roman"/>
        </w:rPr>
      </w:pPr>
    </w:p>
    <w:p w:rsidR="007F51B7" w:rsidRPr="008A3869" w:rsidRDefault="007F51B7" w:rsidP="005A3057">
      <w:pPr>
        <w:pStyle w:val="Akapitzlist"/>
        <w:numPr>
          <w:ilvl w:val="0"/>
          <w:numId w:val="22"/>
        </w:numPr>
        <w:jc w:val="both"/>
        <w:rPr>
          <w:rFonts w:ascii="Times New Roman" w:hAnsi="Times New Roman"/>
        </w:rPr>
      </w:pPr>
      <w:r w:rsidRPr="008A3869">
        <w:rPr>
          <w:rFonts w:ascii="Times New Roman" w:hAnsi="Times New Roman"/>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F51B7" w:rsidRPr="005C4CA0" w:rsidRDefault="007F51B7" w:rsidP="005C4CA0">
      <w:pPr>
        <w:numPr>
          <w:ilvl w:val="0"/>
          <w:numId w:val="41"/>
        </w:numPr>
        <w:suppressAutoHyphens/>
        <w:spacing w:line="276" w:lineRule="auto"/>
        <w:jc w:val="both"/>
        <w:rPr>
          <w:szCs w:val="22"/>
          <w:lang w:eastAsia="ar-SA"/>
        </w:rPr>
      </w:pPr>
      <w:r>
        <w:t>z</w:t>
      </w:r>
      <w:r w:rsidRPr="00B119CB">
        <w:t xml:space="preserve"> wykazu ma wynikać, że wykonawca wykonał dwie roboty budowlane polegające na </w:t>
      </w:r>
      <w:r w:rsidRPr="005C4CA0">
        <w:rPr>
          <w:b/>
          <w:sz w:val="22"/>
          <w:szCs w:val="20"/>
        </w:rPr>
        <w:t xml:space="preserve"> </w:t>
      </w:r>
      <w:r w:rsidRPr="005C4CA0">
        <w:rPr>
          <w:sz w:val="22"/>
          <w:szCs w:val="20"/>
        </w:rPr>
        <w:t>budowie lub przebudowie nawierzchni dróg publicznych, każda o war</w:t>
      </w:r>
      <w:r>
        <w:rPr>
          <w:sz w:val="22"/>
          <w:szCs w:val="20"/>
        </w:rPr>
        <w:t xml:space="preserve">tości minimum </w:t>
      </w:r>
      <w:r w:rsidR="00C204F3">
        <w:rPr>
          <w:sz w:val="22"/>
          <w:szCs w:val="20"/>
        </w:rPr>
        <w:t>2</w:t>
      </w:r>
      <w:r>
        <w:rPr>
          <w:sz w:val="22"/>
          <w:szCs w:val="20"/>
        </w:rPr>
        <w:t>00.000 zł brutto.</w:t>
      </w:r>
    </w:p>
    <w:p w:rsidR="007F51B7" w:rsidRPr="00B119CB" w:rsidRDefault="007F51B7" w:rsidP="00B119CB">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p>
    <w:p w:rsidR="007F51B7" w:rsidRPr="008A3869" w:rsidRDefault="007F51B7"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p>
    <w:p w:rsidR="007F51B7" w:rsidRPr="008A3869" w:rsidRDefault="007F51B7" w:rsidP="00DA4B2E">
      <w:pPr>
        <w:ind w:left="851"/>
        <w:jc w:val="both"/>
        <w:rPr>
          <w:sz w:val="22"/>
          <w:szCs w:val="22"/>
        </w:rPr>
      </w:pPr>
    </w:p>
    <w:p w:rsidR="007F51B7" w:rsidRPr="00B119CB" w:rsidRDefault="007F51B7" w:rsidP="005A3057">
      <w:pPr>
        <w:pStyle w:val="Akapitzlist"/>
        <w:numPr>
          <w:ilvl w:val="0"/>
          <w:numId w:val="36"/>
        </w:numPr>
        <w:jc w:val="both"/>
        <w:rPr>
          <w:rFonts w:ascii="Times New Roman" w:hAnsi="Times New Roman"/>
        </w:rPr>
      </w:pPr>
      <w:r w:rsidRPr="00B119CB">
        <w:rPr>
          <w:rFonts w:ascii="Times New Roman" w:hAnsi="Times New Roman"/>
        </w:rPr>
        <w:t xml:space="preserve">z wykazu ma wynikać, że wykonawca dysponuje minimum co najmniej jedną osobą posiadającą uprawnienia budowlane do kierowania robotami budowlanymi w specjalności, które uprawniają do pełnienia funkcji kierownika robót drogowych w zakresie odpowiadającym przedmiotowi zamówienia. </w:t>
      </w:r>
    </w:p>
    <w:p w:rsidR="007F51B7" w:rsidRDefault="007F51B7" w:rsidP="005A3057">
      <w:pPr>
        <w:pStyle w:val="Akapitzlist"/>
        <w:numPr>
          <w:ilvl w:val="0"/>
          <w:numId w:val="22"/>
        </w:numPr>
        <w:jc w:val="both"/>
        <w:rPr>
          <w:rFonts w:ascii="Times New Roman" w:hAnsi="Times New Roman"/>
        </w:rPr>
      </w:pPr>
      <w:r w:rsidRPr="008A3869">
        <w:rPr>
          <w:rFonts w:ascii="Times New Roman" w:hAnsi="Times New Roman"/>
        </w:rPr>
        <w:t>oświadczenie na temat wykształcenia i kwalifikacji zawodowych wykonawcy lub kadry kierowniczej wykonawcy;</w:t>
      </w:r>
    </w:p>
    <w:p w:rsidR="007F51B7" w:rsidRDefault="007F51B7" w:rsidP="006017DB">
      <w:pPr>
        <w:jc w:val="both"/>
        <w:rPr>
          <w:sz w:val="22"/>
          <w:szCs w:val="22"/>
          <w:u w:val="single"/>
        </w:rPr>
      </w:pPr>
      <w:r w:rsidRPr="006017DB">
        <w:rPr>
          <w:sz w:val="22"/>
          <w:szCs w:val="22"/>
        </w:rPr>
        <w:t xml:space="preserve"> </w:t>
      </w: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7F51B7" w:rsidRDefault="007F51B7" w:rsidP="006017DB">
      <w:pPr>
        <w:jc w:val="both"/>
        <w:rPr>
          <w:sz w:val="22"/>
          <w:szCs w:val="22"/>
          <w:u w:val="single"/>
        </w:rPr>
      </w:pPr>
    </w:p>
    <w:p w:rsidR="007F51B7" w:rsidRPr="006017DB" w:rsidRDefault="007F51B7" w:rsidP="006017DB">
      <w:pPr>
        <w:widowControl w:val="0"/>
        <w:tabs>
          <w:tab w:val="left" w:pos="0"/>
        </w:tabs>
        <w:autoSpaceDE w:val="0"/>
        <w:jc w:val="both"/>
        <w:rPr>
          <w:sz w:val="22"/>
          <w:szCs w:val="22"/>
        </w:rPr>
      </w:pPr>
      <w:r w:rsidRPr="006017DB">
        <w:rPr>
          <w:sz w:val="22"/>
          <w:szCs w:val="22"/>
        </w:rPr>
        <w:t>1) dokument potwierdzający posiadanie opłaconej polisy, a  w przypadku jej braku inny dokument potwierdzający, że wykonawca posiada ubezpieczenie odpowiedzialności cywilnej w zakresie prowadzonej działalności o wartości nie mniejszej niż 100.000,00 zł.</w:t>
      </w:r>
    </w:p>
    <w:p w:rsidR="007F51B7" w:rsidRPr="006017DB" w:rsidRDefault="007F51B7" w:rsidP="006017DB">
      <w:pPr>
        <w:jc w:val="both"/>
      </w:pPr>
    </w:p>
    <w:p w:rsidR="007F51B7" w:rsidRPr="008A3869" w:rsidRDefault="007F51B7" w:rsidP="005C0BA1">
      <w:pPr>
        <w:jc w:val="both"/>
        <w:rPr>
          <w:rStyle w:val="tekstdokbold"/>
          <w:b w:val="0"/>
          <w:color w:val="000000"/>
          <w:sz w:val="22"/>
          <w:szCs w:val="22"/>
        </w:rPr>
      </w:pPr>
      <w:r w:rsidRPr="008A3869">
        <w:rPr>
          <w:rStyle w:val="tekstdokbold"/>
          <w:b w:val="0"/>
          <w:bCs/>
          <w:color w:val="000000"/>
          <w:sz w:val="22"/>
          <w:szCs w:val="22"/>
        </w:rPr>
        <w:t>6.4. Jeżeli z uzasadnionej przyczyny wykonawca nie może złożyć wymaganych przez zamawiającego dokumentów, o któryc</w:t>
      </w:r>
      <w:r>
        <w:rPr>
          <w:rStyle w:val="tekstdokbold"/>
          <w:b w:val="0"/>
          <w:bCs/>
          <w:color w:val="000000"/>
          <w:sz w:val="22"/>
          <w:szCs w:val="22"/>
        </w:rPr>
        <w:t xml:space="preserve">h mowa w rozdz. 6.3. </w:t>
      </w:r>
      <w:proofErr w:type="spellStart"/>
      <w:r>
        <w:rPr>
          <w:rStyle w:val="tekstdokbold"/>
          <w:b w:val="0"/>
          <w:bCs/>
          <w:color w:val="000000"/>
          <w:sz w:val="22"/>
          <w:szCs w:val="22"/>
        </w:rPr>
        <w:t>ppkt</w:t>
      </w:r>
      <w:proofErr w:type="spellEnd"/>
      <w:r>
        <w:rPr>
          <w:rStyle w:val="tekstdokbold"/>
          <w:b w:val="0"/>
          <w:bCs/>
          <w:color w:val="000000"/>
          <w:sz w:val="22"/>
          <w:szCs w:val="22"/>
        </w:rPr>
        <w:t xml:space="preserve">  6.3.2</w:t>
      </w:r>
      <w:r w:rsidRPr="008A3869">
        <w:rPr>
          <w:rStyle w:val="tekstdokbold"/>
          <w:b w:val="0"/>
          <w:bCs/>
          <w:color w:val="000000"/>
          <w:sz w:val="22"/>
          <w:szCs w:val="22"/>
        </w:rPr>
        <w:t xml:space="preserve">.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1) zamawiający dopuszcza złożenie przez Wykonawcę innych odpowiednich dokumentów w celu potwierdzenia spełniania warunków udziału w postępowaniu.</w:t>
      </w:r>
    </w:p>
    <w:p w:rsidR="007F51B7" w:rsidRPr="008A3869" w:rsidRDefault="007F51B7" w:rsidP="00A50A41">
      <w:pPr>
        <w:pStyle w:val="Akapitzlist"/>
        <w:spacing w:after="0" w:line="240" w:lineRule="auto"/>
        <w:ind w:left="360"/>
        <w:jc w:val="both"/>
        <w:rPr>
          <w:rStyle w:val="tekstdokbold"/>
          <w:rFonts w:ascii="Times New Roman" w:hAnsi="Times New Roman"/>
          <w:b w:val="0"/>
        </w:rPr>
      </w:pPr>
    </w:p>
    <w:p w:rsidR="007F51B7" w:rsidRPr="008A3869" w:rsidRDefault="007F51B7" w:rsidP="000F5586">
      <w:pPr>
        <w:jc w:val="both"/>
        <w:rPr>
          <w:rStyle w:val="tekstdokbold"/>
          <w:b w:val="0"/>
          <w:sz w:val="22"/>
          <w:szCs w:val="22"/>
        </w:rPr>
      </w:pPr>
      <w:r w:rsidRPr="008A3869">
        <w:rPr>
          <w:rStyle w:val="tekstdokbold"/>
          <w:b w:val="0"/>
          <w:bCs/>
          <w:sz w:val="22"/>
          <w:szCs w:val="22"/>
        </w:rPr>
        <w:t>6.5.Dokumenty dotyczące przynależności do tej samej grupy kapitałowej:</w:t>
      </w:r>
    </w:p>
    <w:p w:rsidR="007F51B7" w:rsidRPr="008A3869" w:rsidRDefault="007F51B7" w:rsidP="00C95C1F">
      <w:pPr>
        <w:pStyle w:val="Tekstpodstawowy"/>
        <w:jc w:val="both"/>
        <w:rPr>
          <w:rStyle w:val="tekstdokbold"/>
          <w:b/>
          <w:sz w:val="22"/>
          <w:szCs w:val="22"/>
          <w:u w:val="single"/>
        </w:rPr>
      </w:pPr>
    </w:p>
    <w:p w:rsidR="007F51B7" w:rsidRPr="008A3869" w:rsidRDefault="007F51B7" w:rsidP="00C95C1F">
      <w:pPr>
        <w:pStyle w:val="Tekstpodstawowy"/>
        <w:jc w:val="both"/>
        <w:rPr>
          <w:rStyle w:val="tekstdokbold"/>
          <w:sz w:val="22"/>
          <w:szCs w:val="22"/>
        </w:rPr>
      </w:pPr>
      <w:r w:rsidRPr="008A3869">
        <w:rPr>
          <w:rStyle w:val="tekstdokbold"/>
          <w:b/>
          <w:sz w:val="22"/>
          <w:szCs w:val="22"/>
          <w:u w:val="single"/>
        </w:rPr>
        <w:t>Każdy Wykonawca, który złoży ofertę, w terminie 3 dni od zamieszczenia na stronie internetowej informacji z otwarcia ofert</w:t>
      </w:r>
      <w:r w:rsidRPr="008A3869">
        <w:rPr>
          <w:rStyle w:val="tekstdokbold"/>
          <w:sz w:val="22"/>
          <w:szCs w:val="22"/>
          <w:u w:val="single"/>
        </w:rPr>
        <w:t>,</w:t>
      </w:r>
      <w:r w:rsidRPr="008A3869">
        <w:rPr>
          <w:rStyle w:val="tekstdokbold"/>
          <w:sz w:val="22"/>
          <w:szCs w:val="22"/>
        </w:rPr>
        <w:t xml:space="preserve"> o której mowa w art. 86 ust. 5 </w:t>
      </w:r>
      <w:proofErr w:type="spellStart"/>
      <w:r w:rsidRPr="008A3869">
        <w:rPr>
          <w:rStyle w:val="tekstdokbold"/>
          <w:sz w:val="22"/>
          <w:szCs w:val="22"/>
        </w:rPr>
        <w:t>Pzp</w:t>
      </w:r>
      <w:proofErr w:type="spellEnd"/>
      <w:r w:rsidRPr="008A3869">
        <w:rPr>
          <w:rStyle w:val="tekstdokbold"/>
          <w:sz w:val="22"/>
          <w:szCs w:val="22"/>
        </w:rPr>
        <w:t xml:space="preserve">, przekazuje zamawiającemu oświadczenie o przynależności lub braku przynależności do tej samej grupy kapitałowej, o której mowa w art. 24 ust. 1 pkt 23 </w:t>
      </w:r>
      <w:proofErr w:type="spellStart"/>
      <w:r w:rsidRPr="008A3869">
        <w:rPr>
          <w:rStyle w:val="tekstdokbold"/>
          <w:sz w:val="22"/>
          <w:szCs w:val="22"/>
        </w:rPr>
        <w:t>Pzp</w:t>
      </w:r>
      <w:proofErr w:type="spellEnd"/>
      <w:r w:rsidRPr="008A3869">
        <w:rPr>
          <w:rStyle w:val="tekstdokbold"/>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7F51B7" w:rsidRPr="008A3869" w:rsidRDefault="007F51B7" w:rsidP="00A50A41">
      <w:pPr>
        <w:pStyle w:val="Tekstpodstawowy"/>
        <w:ind w:left="993" w:hanging="720"/>
        <w:jc w:val="both"/>
        <w:rPr>
          <w:rStyle w:val="tekstdokbold"/>
          <w:sz w:val="22"/>
          <w:szCs w:val="22"/>
        </w:rPr>
      </w:pPr>
    </w:p>
    <w:p w:rsidR="007F51B7" w:rsidRPr="00DA4B2E" w:rsidRDefault="007F51B7" w:rsidP="00420002">
      <w:pPr>
        <w:pStyle w:val="Tekstpodstawowy"/>
        <w:jc w:val="both"/>
        <w:rPr>
          <w:b w:val="0"/>
          <w:strike/>
          <w:sz w:val="22"/>
          <w:szCs w:val="22"/>
        </w:rPr>
      </w:pPr>
    </w:p>
    <w:p w:rsidR="007F51B7" w:rsidRPr="00DA4B2E" w:rsidRDefault="007F51B7"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 przypadku wspólnego ubiegania się o zamówienie przez wykonawców, odpowiednie oświadczenia składa każdy z wykonawców wspólnie ubiegających się o zamówienie. Dokumenty te potwierdzają spełnianie warunków udziału w postępowaniu i brak podstaw wykluczenia w zakresie, w którym każdy z wykonawców wykazuje spełnianie warunków udziału w postępowaniu i brak podstaw wykluczenia.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7F51B7" w:rsidRPr="00DA4B2E" w:rsidRDefault="007F51B7" w:rsidP="00A12B3B">
      <w:pPr>
        <w:pStyle w:val="Znak"/>
        <w:ind w:left="993" w:hanging="284"/>
        <w:jc w:val="both"/>
        <w:rPr>
          <w:rFonts w:ascii="Times New Roman" w:hAnsi="Times New Roman" w:cs="Times New Roman"/>
          <w:sz w:val="22"/>
          <w:szCs w:val="22"/>
        </w:rPr>
      </w:pPr>
    </w:p>
    <w:p w:rsidR="007F51B7" w:rsidRPr="00DA4B2E" w:rsidRDefault="007F51B7" w:rsidP="00A12B3B">
      <w:pPr>
        <w:pStyle w:val="Znak"/>
        <w:ind w:left="993" w:hanging="284"/>
        <w:jc w:val="both"/>
        <w:rPr>
          <w:rFonts w:ascii="Times New Roman" w:hAnsi="Times New Roman" w:cs="Times New Roman"/>
          <w:sz w:val="22"/>
          <w:szCs w:val="22"/>
        </w:rPr>
      </w:pPr>
    </w:p>
    <w:p w:rsidR="007F51B7" w:rsidRPr="00DA4B2E" w:rsidRDefault="007F51B7"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6.7.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7F51B7" w:rsidRPr="00DA4B2E" w:rsidRDefault="007F51B7" w:rsidP="00A12B3B">
      <w:pPr>
        <w:pStyle w:val="Znak"/>
        <w:jc w:val="both"/>
        <w:rPr>
          <w:rFonts w:ascii="Times New Roman" w:hAnsi="Times New Roman" w:cs="Times New Roman"/>
          <w:sz w:val="22"/>
          <w:szCs w:val="22"/>
        </w:rPr>
      </w:pPr>
    </w:p>
    <w:p w:rsidR="007F51B7" w:rsidRPr="00DA4B2E" w:rsidRDefault="007F51B7"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6.8. Jeżeli wykonawca nie złożył oświadczenia, o którym mowa w art. 25a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oświadczeń lub dokumentów potwierdzających okoliczności,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lub innych dokumentów niezbędnych do przeprowadzenia postępowania,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7F51B7" w:rsidRPr="00DA4B2E" w:rsidRDefault="007F51B7" w:rsidP="00DA4B2E">
      <w:pPr>
        <w:pStyle w:val="Znak"/>
        <w:ind w:left="426"/>
        <w:jc w:val="both"/>
        <w:rPr>
          <w:rFonts w:ascii="Times New Roman" w:hAnsi="Times New Roman" w:cs="Times New Roman"/>
          <w:sz w:val="22"/>
          <w:szCs w:val="22"/>
        </w:rPr>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7F51B7" w:rsidRPr="00DA4B2E" w:rsidRDefault="007F51B7" w:rsidP="00DA4B2E">
      <w:pPr>
        <w:ind w:left="426" w:hanging="273"/>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Zamawiający wzywa także, w wyznaczonym przez siebie terminie, do złożenia wyjaśnień dotyczących oświadczeń lub dokumentów,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w:t>
      </w:r>
    </w:p>
    <w:p w:rsidR="007F51B7" w:rsidRPr="00DA4B2E" w:rsidRDefault="007F51B7" w:rsidP="00DA4B2E">
      <w:pPr>
        <w:ind w:left="426" w:hanging="273"/>
      </w:pPr>
    </w:p>
    <w:p w:rsidR="007F51B7" w:rsidRPr="00DA4B2E" w:rsidRDefault="007F51B7"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Wykonawca nie jest obowiązany do złożenia oświadczeń lub dokumentów potwierdzających okoliczności, o których mowa w art. 25 ust. 1 pkt 1 i 3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w:t>
      </w:r>
    </w:p>
    <w:p w:rsidR="007F51B7" w:rsidRPr="00DA4B2E" w:rsidRDefault="007F51B7" w:rsidP="00DA4B2E">
      <w:pPr>
        <w:ind w:left="426" w:hanging="273"/>
      </w:pPr>
    </w:p>
    <w:p w:rsidR="007F51B7" w:rsidRPr="00DA4B2E" w:rsidRDefault="007F51B7"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 xml:space="preserve">W celu oceny, czy wykonawca polegając na zdolnościach lub sytuacji innych podmiotów na zasadach określonych na podstawie art. 22a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a opisanych w niniejszej SIWZ, będzie dysponował niezbędnymi zasobami w stopniu umożliwiającym należyte wykonanie zamówienia publicznego oraz </w:t>
      </w:r>
      <w:r w:rsidRPr="00DA4B2E">
        <w:rPr>
          <w:rFonts w:ascii="Times New Roman" w:hAnsi="Times New Roman" w:cs="Times New Roman"/>
          <w:sz w:val="22"/>
          <w:szCs w:val="22"/>
        </w:rPr>
        <w:lastRenderedPageBreak/>
        <w:t>oceny, czy stosunek łączący wykonawcę z tymi podmiotami gwarantuje rzeczywisty dostęp do ich zasobów, zamawiający może żądać dokumentów, które określają w szczególności:</w:t>
      </w:r>
    </w:p>
    <w:p w:rsidR="007F51B7" w:rsidRPr="00DA4B2E" w:rsidRDefault="007F51B7"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7F51B7" w:rsidRPr="00DA4B2E" w:rsidRDefault="007F51B7"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7F51B7" w:rsidRPr="00DA4B2E" w:rsidRDefault="007F51B7"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7F51B7" w:rsidRPr="00DA4B2E" w:rsidRDefault="007F51B7" w:rsidP="00D11B4C">
      <w:pPr>
        <w:suppressAutoHyphens/>
        <w:ind w:left="709" w:hanging="283"/>
        <w:contextualSpacing/>
        <w:jc w:val="both"/>
        <w:rPr>
          <w:sz w:val="22"/>
          <w:szCs w:val="22"/>
        </w:rPr>
      </w:pPr>
      <w:r>
        <w:rPr>
          <w:sz w:val="22"/>
          <w:szCs w:val="22"/>
        </w:rPr>
        <w:t xml:space="preserve">4) </w:t>
      </w:r>
      <w:r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7F51B7" w:rsidRPr="00DA4B2E" w:rsidRDefault="007F51B7" w:rsidP="00D11B4C">
      <w:pPr>
        <w:suppressAutoHyphens/>
        <w:contextualSpacing/>
        <w:jc w:val="both"/>
        <w:rPr>
          <w:bCs/>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bCs/>
          <w:color w:val="000000"/>
          <w:sz w:val="22"/>
          <w:szCs w:val="22"/>
        </w:rPr>
        <w:t xml:space="preserve">6.13.  </w:t>
      </w:r>
      <w:r w:rsidRPr="00DA4B2E">
        <w:rPr>
          <w:color w:val="000000"/>
          <w:sz w:val="22"/>
          <w:szCs w:val="22"/>
        </w:rPr>
        <w:t xml:space="preserve">Oświadczenia, o których mowa w SIWZ dotyczące wykonawcy i innych podmiotów, na których zdolnościach lub sytuacji polega wykonawca na zasadach określonych w art. 22a ustawy </w:t>
      </w:r>
      <w:proofErr w:type="spellStart"/>
      <w:r w:rsidRPr="00DA4B2E">
        <w:rPr>
          <w:color w:val="000000"/>
          <w:sz w:val="22"/>
          <w:szCs w:val="22"/>
        </w:rPr>
        <w:t>Pzp</w:t>
      </w:r>
      <w:proofErr w:type="spellEnd"/>
      <w:r w:rsidRPr="00DA4B2E">
        <w:rPr>
          <w:color w:val="000000"/>
          <w:sz w:val="22"/>
          <w:szCs w:val="22"/>
        </w:rPr>
        <w:t xml:space="preserve"> oraz dotyczące podwykonawców, składane są w oryginale. Dokumenty, o których mowa w SIWZ, inne niż oświadczenia,</w:t>
      </w:r>
      <w:r>
        <w:rPr>
          <w:color w:val="000000"/>
          <w:sz w:val="22"/>
          <w:szCs w:val="22"/>
        </w:rPr>
        <w:t xml:space="preserve"> </w:t>
      </w:r>
      <w:r w:rsidRPr="00DA4B2E">
        <w:rPr>
          <w:color w:val="000000"/>
          <w:sz w:val="22"/>
          <w:szCs w:val="22"/>
        </w:rPr>
        <w:t>o których mowa w zdaniu pierwszym, składane są w oryginale lub kopii poświadczonej za zgodność z oryginałem.</w:t>
      </w:r>
    </w:p>
    <w:p w:rsidR="007F51B7" w:rsidRPr="00DA4B2E" w:rsidRDefault="007F51B7" w:rsidP="00C95C1F">
      <w:pPr>
        <w:autoSpaceDE w:val="0"/>
        <w:autoSpaceDN w:val="0"/>
        <w:adjustRightInd w:val="0"/>
        <w:contextualSpacing/>
        <w:jc w:val="both"/>
        <w:rPr>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6.14.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 lub w formie elektronicznej.</w:t>
      </w:r>
    </w:p>
    <w:p w:rsidR="007F51B7" w:rsidRDefault="007F51B7" w:rsidP="00C95C1F">
      <w:pPr>
        <w:autoSpaceDE w:val="0"/>
        <w:autoSpaceDN w:val="0"/>
        <w:adjustRightInd w:val="0"/>
        <w:contextualSpacing/>
        <w:jc w:val="both"/>
        <w:rPr>
          <w:rFonts w:ascii="Arial" w:hAnsi="Arial" w:cs="Arial"/>
          <w:color w:val="000000"/>
          <w:sz w:val="22"/>
          <w:szCs w:val="22"/>
        </w:rPr>
      </w:pPr>
    </w:p>
    <w:p w:rsidR="007F51B7" w:rsidRPr="0039062A" w:rsidRDefault="007F51B7" w:rsidP="00C95C1F">
      <w:pPr>
        <w:autoSpaceDE w:val="0"/>
        <w:autoSpaceDN w:val="0"/>
        <w:adjustRightInd w:val="0"/>
        <w:contextualSpacing/>
        <w:jc w:val="both"/>
        <w:rPr>
          <w:rFonts w:ascii="Arial" w:hAnsi="Arial" w:cs="Arial"/>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6.15.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6.16. Dokumenty sporządzone w języku obcym mają być składane wraz z tłumaczeniem na język polski.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 xml:space="preserve">6.17. Jeżeli wykonawca ma zamiar zlecić wykonanie części robót podwykonawcy to musi wypełnić i załączyć do oferty </w:t>
      </w:r>
      <w:r w:rsidRPr="00DA4B2E">
        <w:rPr>
          <w:b/>
          <w:color w:val="000000"/>
          <w:sz w:val="22"/>
          <w:szCs w:val="22"/>
        </w:rPr>
        <w:t>załącznik nr 4 do SIWZ</w:t>
      </w:r>
      <w:r w:rsidRPr="00DA4B2E">
        <w:rPr>
          <w:color w:val="000000"/>
          <w:sz w:val="22"/>
          <w:szCs w:val="22"/>
        </w:rPr>
        <w:t>.</w:t>
      </w:r>
    </w:p>
    <w:p w:rsidR="007F51B7" w:rsidRPr="00DA4B2E" w:rsidRDefault="007F51B7">
      <w:pPr>
        <w:jc w:val="both"/>
        <w:rPr>
          <w:bCs/>
          <w:sz w:val="22"/>
          <w:szCs w:val="22"/>
          <w:u w:val="single"/>
          <w:lang w:eastAsia="en-US"/>
        </w:rPr>
      </w:pPr>
    </w:p>
    <w:p w:rsidR="007F51B7" w:rsidRPr="00DA4B2E" w:rsidRDefault="007F51B7">
      <w:pPr>
        <w:jc w:val="both"/>
        <w:rPr>
          <w:bCs/>
          <w:sz w:val="22"/>
          <w:szCs w:val="22"/>
          <w:u w:val="single"/>
          <w:lang w:eastAsia="en-US"/>
        </w:rPr>
      </w:pPr>
    </w:p>
    <w:p w:rsidR="007F51B7" w:rsidRPr="00F06395" w:rsidRDefault="007F51B7"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7F51B7" w:rsidRPr="00F06395" w:rsidRDefault="007F51B7" w:rsidP="007E4F87">
      <w:pPr>
        <w:pStyle w:val="Akapitzlist"/>
        <w:spacing w:after="0" w:line="240" w:lineRule="auto"/>
        <w:jc w:val="both"/>
        <w:rPr>
          <w:rFonts w:ascii="Arial" w:hAnsi="Arial" w:cs="Arial"/>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w:t>
      </w:r>
    </w:p>
    <w:p w:rsidR="007F51B7" w:rsidRPr="00DA4B2E" w:rsidRDefault="007F51B7" w:rsidP="004C7176">
      <w:pPr>
        <w:pStyle w:val="Akapitzlist"/>
        <w:spacing w:after="0" w:line="240" w:lineRule="auto"/>
        <w:jc w:val="both"/>
        <w:rPr>
          <w:rFonts w:ascii="Times New Roman" w:hAnsi="Times New Roman"/>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Wszelkie zawiadomienia, oświadczenia, wnioski oraz informacje zamawiający oraz wykonawcy mogą przekazywać pisemnie, faksem lub drogą elektroniczną, za wyjątkiem oferty oraz oświadczeń lub dokumentów wymienionych w rozdziale 5 i 6 SIWZ (również w przypadku ich złożenia w wyniku wezwania o którym mowa w art. 26 ust. 3 i 3a </w:t>
      </w:r>
      <w:proofErr w:type="spellStart"/>
      <w:r w:rsidRPr="00DA4B2E">
        <w:rPr>
          <w:rFonts w:ascii="Times New Roman" w:hAnsi="Times New Roman"/>
        </w:rPr>
        <w:t>Pzp</w:t>
      </w:r>
      <w:proofErr w:type="spellEnd"/>
      <w:r w:rsidRPr="00DA4B2E">
        <w:rPr>
          <w:rFonts w:ascii="Times New Roman" w:hAnsi="Times New Roman"/>
        </w:rPr>
        <w:t xml:space="preserve">) dla których w ustawie </w:t>
      </w:r>
      <w:proofErr w:type="spellStart"/>
      <w:r w:rsidRPr="00DA4B2E">
        <w:rPr>
          <w:rFonts w:ascii="Times New Roman" w:hAnsi="Times New Roman"/>
        </w:rPr>
        <w:t>Pzp</w:t>
      </w:r>
      <w:proofErr w:type="spellEnd"/>
      <w:r w:rsidRPr="00DA4B2E">
        <w:rPr>
          <w:rFonts w:ascii="Times New Roman" w:hAnsi="Times New Roman"/>
        </w:rPr>
        <w:t xml:space="preserve"> przewidziano wyłącznie formę pisemną.</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Osobą uprawnioną przez Zamawiającego do porozumiewania się z Wykonawcami jest Arkadiusz Durma – Naczelnik Wydziału Zarządzania Drogami</w:t>
      </w:r>
      <w:r w:rsidR="00851147">
        <w:rPr>
          <w:rFonts w:ascii="Times New Roman" w:hAnsi="Times New Roman"/>
        </w:rPr>
        <w:t xml:space="preserve">, Marzena Wieczorek – Inspektor </w:t>
      </w:r>
      <w:r w:rsidR="00851147" w:rsidRPr="00DA4B2E">
        <w:rPr>
          <w:rFonts w:ascii="Times New Roman" w:hAnsi="Times New Roman"/>
        </w:rPr>
        <w:t>Wydziału Zarządzania Drogami</w:t>
      </w:r>
    </w:p>
    <w:p w:rsidR="007F51B7" w:rsidRPr="00DA4B2E" w:rsidRDefault="007F51B7" w:rsidP="00C15338">
      <w:pPr>
        <w:jc w:val="both"/>
      </w:pP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lastRenderedPageBreak/>
        <w:t>Jeżeli Zamawiający i Wykonawcy przekazują oświadczenia, wnioski, zawiadomienia oraz informacje faksem lub  elektronicznie, każda ze stron na żądanie drugiej niezwłocznie potwierdzi fakt ich otrzymania.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7F51B7" w:rsidRPr="00DA4B2E" w:rsidRDefault="007F51B7">
      <w:pPr>
        <w:widowControl w:val="0"/>
        <w:tabs>
          <w:tab w:val="left" w:pos="0"/>
          <w:tab w:val="left" w:pos="360"/>
        </w:tabs>
        <w:jc w:val="both"/>
        <w:rPr>
          <w:b/>
          <w:sz w:val="22"/>
          <w:szCs w:val="22"/>
        </w:rPr>
      </w:pPr>
      <w:r w:rsidRPr="00DA4B2E">
        <w:rPr>
          <w:sz w:val="22"/>
        </w:rPr>
        <w:tab/>
      </w:r>
      <w:r w:rsidRPr="00DA4B2E">
        <w:rPr>
          <w:sz w:val="22"/>
        </w:rPr>
        <w:tab/>
        <w:t>a) pisemnie na adres:</w:t>
      </w:r>
      <w:r w:rsidRPr="00DA4B2E">
        <w:rPr>
          <w:b/>
          <w:sz w:val="22"/>
        </w:rPr>
        <w:t xml:space="preserve"> Powiat Gryfiński, ul. Sprzymierzonych 4, 74-100 Gryfino</w:t>
      </w:r>
    </w:p>
    <w:p w:rsidR="007F51B7" w:rsidRPr="00DA4B2E" w:rsidRDefault="007F51B7">
      <w:pPr>
        <w:widowControl w:val="0"/>
        <w:tabs>
          <w:tab w:val="left" w:pos="0"/>
          <w:tab w:val="left" w:pos="360"/>
        </w:tabs>
        <w:jc w:val="both"/>
        <w:rPr>
          <w:sz w:val="22"/>
          <w:szCs w:val="22"/>
        </w:rPr>
      </w:pPr>
      <w:r w:rsidRPr="00DA4B2E">
        <w:rPr>
          <w:sz w:val="22"/>
          <w:szCs w:val="22"/>
        </w:rPr>
        <w:t xml:space="preserve">            b) faksem pod numer: </w:t>
      </w:r>
      <w:r w:rsidRPr="00DA4B2E">
        <w:rPr>
          <w:b/>
          <w:sz w:val="22"/>
          <w:szCs w:val="22"/>
        </w:rPr>
        <w:t>091 404 50 00 wew. 247</w:t>
      </w:r>
    </w:p>
    <w:p w:rsidR="007F51B7" w:rsidRPr="00DA4B2E" w:rsidRDefault="007F51B7">
      <w:pPr>
        <w:pStyle w:val="1Tekstwielopziomowy"/>
        <w:numPr>
          <w:ilvl w:val="0"/>
          <w:numId w:val="0"/>
        </w:numPr>
        <w:spacing w:before="0" w:beforeAutospacing="0" w:after="120" w:line="240" w:lineRule="auto"/>
        <w:ind w:left="539"/>
        <w:jc w:val="both"/>
        <w:rPr>
          <w:rFonts w:ascii="Times New Roman" w:hAnsi="Times New Roman"/>
          <w:sz w:val="22"/>
          <w:szCs w:val="22"/>
        </w:rPr>
      </w:pPr>
      <w:r w:rsidRPr="00DA4B2E">
        <w:rPr>
          <w:rFonts w:ascii="Times New Roman" w:hAnsi="Times New Roman"/>
          <w:b w:val="0"/>
          <w:bCs/>
          <w:sz w:val="22"/>
          <w:szCs w:val="22"/>
        </w:rPr>
        <w:t xml:space="preserve">   c) pocztą elektroniczną na adres:</w:t>
      </w:r>
      <w:r w:rsidRPr="00DA4B2E">
        <w:rPr>
          <w:rFonts w:ascii="Times New Roman" w:hAnsi="Times New Roman"/>
          <w:b w:val="0"/>
          <w:bCs/>
          <w:color w:val="000000"/>
          <w:sz w:val="22"/>
          <w:szCs w:val="22"/>
        </w:rPr>
        <w:t xml:space="preserve"> </w:t>
      </w:r>
      <w:r w:rsidRPr="00DA4B2E">
        <w:rPr>
          <w:rFonts w:ascii="Times New Roman" w:hAnsi="Times New Roman"/>
          <w:bCs/>
          <w:color w:val="000000"/>
          <w:sz w:val="22"/>
          <w:szCs w:val="22"/>
        </w:rPr>
        <w:t>drogi</w:t>
      </w:r>
      <w:hyperlink r:id="rId9" w:history="1">
        <w:r w:rsidRPr="00DA4B2E">
          <w:rPr>
            <w:rStyle w:val="Hipercze"/>
            <w:rFonts w:ascii="Times New Roman" w:hAnsi="Times New Roman"/>
            <w:color w:val="000000"/>
            <w:sz w:val="22"/>
            <w:szCs w:val="22"/>
            <w:u w:val="none"/>
          </w:rPr>
          <w:t>@gryfino.powiat.pl</w:t>
        </w:r>
      </w:hyperlink>
    </w:p>
    <w:p w:rsidR="007F51B7" w:rsidRPr="00DA4B2E" w:rsidRDefault="007F51B7"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7F51B7" w:rsidRPr="00DA4B2E" w:rsidRDefault="007F51B7">
      <w:pPr>
        <w:widowControl w:val="0"/>
        <w:spacing w:after="120"/>
        <w:ind w:left="709"/>
        <w:jc w:val="both"/>
        <w:rPr>
          <w:strike/>
          <w:sz w:val="22"/>
        </w:rPr>
      </w:pPr>
      <w:r w:rsidRPr="00DA4B2E">
        <w:rPr>
          <w:sz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DA4B2E">
        <w:rPr>
          <w:sz w:val="22"/>
        </w:rPr>
        <w:t>Pzp</w:t>
      </w:r>
      <w:proofErr w:type="spellEnd"/>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Pr>
          <w:rFonts w:ascii="Times New Roman" w:hAnsi="Times New Roman"/>
        </w:rPr>
        <w:t xml:space="preserve">                    </w:t>
      </w:r>
      <w:r w:rsidRPr="00DA4B2E">
        <w:rPr>
          <w:rFonts w:ascii="Times New Roman" w:hAnsi="Times New Roman"/>
        </w:rPr>
        <w:t>i odpowiedzi wszystkim uczestnikom postępowania.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rozbieżności pomiędzy treścią niniejszej SIWZ a treścią udzielonych odpowiedzi, jako obowiązującą należy przyjąć treść pisma zawierającego późniejsze oświadczenie Zamawiającego.</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proofErr w:type="spellStart"/>
      <w:r w:rsidRPr="00DA4B2E">
        <w:rPr>
          <w:rFonts w:ascii="Times New Roman" w:hAnsi="Times New Roman"/>
        </w:rPr>
        <w:t>Pzp</w:t>
      </w:r>
      <w:proofErr w:type="spellEnd"/>
      <w:r w:rsidRPr="00DA4B2E">
        <w:rPr>
          <w:rFonts w:ascii="Times New Roman" w:hAnsi="Times New Roman"/>
        </w:rPr>
        <w:t xml:space="preserve">. </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7F51B7" w:rsidRPr="00134CD8" w:rsidRDefault="007F51B7" w:rsidP="003A3ED2">
      <w:pPr>
        <w:pStyle w:val="Tekstpodstawowy2"/>
        <w:spacing w:before="240"/>
        <w:rPr>
          <w:b/>
          <w:sz w:val="22"/>
          <w:szCs w:val="22"/>
        </w:rPr>
      </w:pPr>
      <w:r w:rsidRPr="0073226A">
        <w:rPr>
          <w:color w:val="000000"/>
          <w:sz w:val="22"/>
          <w:szCs w:val="22"/>
        </w:rPr>
        <w:t>8.1.</w:t>
      </w:r>
      <w:r w:rsidRPr="00982BB8">
        <w:rPr>
          <w:color w:val="FF0000"/>
          <w:sz w:val="22"/>
          <w:szCs w:val="22"/>
        </w:rPr>
        <w:t xml:space="preserve"> </w:t>
      </w:r>
      <w:r w:rsidRPr="003A3ED2">
        <w:rPr>
          <w:sz w:val="22"/>
          <w:szCs w:val="22"/>
        </w:rPr>
        <w:t>W przedmiotowym postępowaniu jest wymagane wadium. Zamawiający żąda wniesienia wadium                      w wysokości:</w:t>
      </w:r>
      <w:r>
        <w:rPr>
          <w:sz w:val="22"/>
          <w:szCs w:val="22"/>
        </w:rPr>
        <w:t xml:space="preserve"> </w:t>
      </w:r>
      <w:r w:rsidRPr="00134CD8">
        <w:rPr>
          <w:b/>
          <w:sz w:val="22"/>
          <w:szCs w:val="22"/>
        </w:rPr>
        <w:t>10.000,00 zł (słownie: dziesięć tysięcy złotych 00/100).</w:t>
      </w:r>
    </w:p>
    <w:p w:rsidR="007F51B7" w:rsidRPr="003A3ED2" w:rsidRDefault="007F51B7" w:rsidP="00142DF9">
      <w:pPr>
        <w:pStyle w:val="Tekstpodstawowy2"/>
        <w:rPr>
          <w:sz w:val="22"/>
          <w:szCs w:val="22"/>
        </w:rPr>
      </w:pPr>
    </w:p>
    <w:p w:rsidR="007F51B7" w:rsidRPr="0073226A" w:rsidRDefault="007F51B7" w:rsidP="00142DF9">
      <w:pPr>
        <w:pStyle w:val="Tekstpodstawowy2"/>
        <w:rPr>
          <w:color w:val="000000"/>
          <w:sz w:val="22"/>
          <w:szCs w:val="22"/>
        </w:rPr>
      </w:pPr>
      <w:r w:rsidRPr="0073226A">
        <w:rPr>
          <w:color w:val="000000"/>
          <w:sz w:val="22"/>
          <w:szCs w:val="22"/>
        </w:rPr>
        <w:t>8.2. Wadium może być wniesione w jednej lub kilku formach przewidzianych art. 45 ust. 6 ustawy, tj.:</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pieniądzu</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bankowych,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ubezpieczeniowych,</w:t>
      </w:r>
    </w:p>
    <w:p w:rsidR="007F51B7" w:rsidRDefault="007F51B7" w:rsidP="00A20C2C">
      <w:pPr>
        <w:pStyle w:val="Tekstpodstawowy2"/>
        <w:numPr>
          <w:ilvl w:val="0"/>
          <w:numId w:val="44"/>
        </w:numPr>
        <w:rPr>
          <w:color w:val="000000"/>
          <w:sz w:val="22"/>
          <w:szCs w:val="22"/>
        </w:rPr>
      </w:pPr>
      <w:r w:rsidRPr="00BD37E3">
        <w:rPr>
          <w:color w:val="000000"/>
          <w:sz w:val="22"/>
          <w:szCs w:val="22"/>
        </w:rPr>
        <w:lastRenderedPageBreak/>
        <w:t>poręczeniach udzielanych przez podmioty, o których mowa w art. 6b ust. 5 pkt 2 ustawy z dnia                          9 listopada 2000 r. o utworzeniu Polskiej Agencji Rozwoju Przedsiębiorczości</w:t>
      </w:r>
      <w:r w:rsidR="00BD37E3">
        <w:rPr>
          <w:color w:val="000000"/>
          <w:sz w:val="22"/>
          <w:szCs w:val="22"/>
        </w:rPr>
        <w:t>.</w:t>
      </w:r>
    </w:p>
    <w:p w:rsidR="00BD37E3" w:rsidRPr="00BD37E3" w:rsidRDefault="00BD37E3" w:rsidP="00BD37E3">
      <w:pPr>
        <w:pStyle w:val="Tekstpodstawowy2"/>
        <w:ind w:left="720"/>
        <w:rPr>
          <w:color w:val="000000"/>
          <w:sz w:val="22"/>
          <w:szCs w:val="22"/>
        </w:rPr>
      </w:pPr>
    </w:p>
    <w:p w:rsidR="007F51B7" w:rsidRPr="005C4CA0" w:rsidRDefault="007F51B7" w:rsidP="005C4CA0">
      <w:pPr>
        <w:tabs>
          <w:tab w:val="left" w:pos="4678"/>
        </w:tabs>
        <w:ind w:right="-338"/>
        <w:jc w:val="both"/>
        <w:rPr>
          <w:rFonts w:ascii="Tahoma" w:hAnsi="Tahoma" w:cs="Tahoma"/>
          <w:color w:val="000000"/>
          <w:sz w:val="20"/>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FF6FC9">
        <w:rPr>
          <w:b/>
          <w:bCs/>
          <w:color w:val="FF0000"/>
          <w:sz w:val="22"/>
          <w:szCs w:val="22"/>
        </w:rPr>
        <w:t xml:space="preserve"> </w:t>
      </w:r>
      <w:r w:rsidRPr="005C4CA0">
        <w:rPr>
          <w:b/>
          <w:bCs/>
          <w:sz w:val="22"/>
          <w:szCs w:val="28"/>
        </w:rPr>
        <w:t>„Przebudowa nawierzchni odcinków dróg powiatowych na terenie Powiatu Gryfińskiego”</w:t>
      </w:r>
    </w:p>
    <w:p w:rsidR="007F51B7" w:rsidRPr="001C33C6" w:rsidRDefault="007F51B7" w:rsidP="00142DF9">
      <w:pPr>
        <w:jc w:val="both"/>
        <w:rPr>
          <w:b/>
          <w:color w:val="FF0000"/>
          <w:sz w:val="22"/>
          <w:szCs w:val="22"/>
        </w:rPr>
      </w:pPr>
    </w:p>
    <w:p w:rsidR="007F51B7" w:rsidRPr="0073226A" w:rsidRDefault="007F51B7"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7F51B7" w:rsidRPr="0073226A" w:rsidRDefault="007F51B7"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73226A">
        <w:rPr>
          <w:color w:val="000000"/>
          <w:sz w:val="22"/>
          <w:szCs w:val="22"/>
        </w:rPr>
        <w:t>Pzp</w:t>
      </w:r>
      <w:proofErr w:type="spellEnd"/>
      <w:r w:rsidRPr="0073226A">
        <w:rPr>
          <w:color w:val="000000"/>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73226A">
        <w:rPr>
          <w:color w:val="000000"/>
          <w:sz w:val="22"/>
          <w:szCs w:val="22"/>
        </w:rPr>
        <w:t>Pzp</w:t>
      </w:r>
      <w:proofErr w:type="spellEnd"/>
      <w:r w:rsidRPr="0073226A">
        <w:rPr>
          <w:color w:val="000000"/>
          <w:sz w:val="22"/>
          <w:szCs w:val="22"/>
        </w:rPr>
        <w:t xml:space="preserve"> odrzuci ofertę wykonawcy. </w:t>
      </w:r>
    </w:p>
    <w:p w:rsidR="007F51B7" w:rsidRPr="0073226A" w:rsidRDefault="007F51B7" w:rsidP="00142DF9">
      <w:pPr>
        <w:pStyle w:val="Tekstpodstawowy2"/>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7F51B7" w:rsidRPr="0073226A" w:rsidRDefault="007F51B7"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7F51B7" w:rsidRPr="0073226A" w:rsidRDefault="007F51B7"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f)</w:t>
      </w:r>
      <w:r w:rsidRPr="0073226A">
        <w:rPr>
          <w:color w:val="000000"/>
          <w:sz w:val="22"/>
          <w:szCs w:val="22"/>
        </w:rPr>
        <w:tab/>
        <w:t>termin ważności gwarancji.</w:t>
      </w:r>
    </w:p>
    <w:p w:rsidR="007F51B7" w:rsidRPr="0073226A" w:rsidRDefault="007F51B7" w:rsidP="00142DF9">
      <w:pPr>
        <w:pStyle w:val="Tekstpodstawowywcity3"/>
        <w:tabs>
          <w:tab w:val="clear" w:pos="360"/>
          <w:tab w:val="left" w:pos="1080"/>
        </w:tabs>
        <w:rPr>
          <w:color w:val="000000"/>
          <w:sz w:val="22"/>
          <w:szCs w:val="22"/>
        </w:rPr>
      </w:pPr>
    </w:p>
    <w:p w:rsidR="007F51B7" w:rsidRPr="0073226A" w:rsidRDefault="007F51B7"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 xml:space="preserve">wadium musi być wniesione przed upływem terminu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7F51B7" w:rsidRPr="0073226A" w:rsidRDefault="007F51B7" w:rsidP="00142DF9">
      <w:pPr>
        <w:jc w:val="both"/>
        <w:rPr>
          <w:color w:val="000000"/>
          <w:sz w:val="22"/>
          <w:szCs w:val="22"/>
        </w:rPr>
      </w:pPr>
    </w:p>
    <w:p w:rsidR="007F51B7" w:rsidRPr="0073226A" w:rsidRDefault="007F51B7"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lastRenderedPageBreak/>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7F51B7" w:rsidRPr="0073226A" w:rsidRDefault="007F51B7" w:rsidP="00142DF9">
      <w:pPr>
        <w:pStyle w:val="Tekstpodstawowy2"/>
        <w:ind w:left="567" w:hanging="567"/>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8.11. Zgodnie z art. 46 ust. 4a </w:t>
      </w:r>
      <w:proofErr w:type="spellStart"/>
      <w:r w:rsidRPr="0073226A">
        <w:rPr>
          <w:color w:val="000000"/>
          <w:sz w:val="22"/>
          <w:szCs w:val="22"/>
        </w:rPr>
        <w:t>Pzp</w:t>
      </w:r>
      <w:proofErr w:type="spellEnd"/>
      <w:r w:rsidRPr="0073226A">
        <w:rPr>
          <w:color w:val="000000"/>
          <w:sz w:val="22"/>
          <w:szCs w:val="22"/>
        </w:rPr>
        <w:t xml:space="preserve"> </w:t>
      </w:r>
      <w:r w:rsidRPr="0073226A">
        <w:rPr>
          <w:bCs/>
          <w:sz w:val="22"/>
          <w:szCs w:val="22"/>
        </w:rPr>
        <w:t xml:space="preserve">Zamawiający zatrzymuje wadium wraz z odsetkami, jeżeli wykonawca w odpowiedzi na wezwanie, o którym mowa w art. 26 ust. 3 i 3a </w:t>
      </w:r>
      <w:proofErr w:type="spellStart"/>
      <w:r w:rsidRPr="0073226A">
        <w:rPr>
          <w:bCs/>
          <w:sz w:val="22"/>
          <w:szCs w:val="22"/>
        </w:rPr>
        <w:t>Pzp</w:t>
      </w:r>
      <w:proofErr w:type="spellEnd"/>
      <w:r w:rsidRPr="0073226A">
        <w:rPr>
          <w:bCs/>
          <w:sz w:val="22"/>
          <w:szCs w:val="22"/>
        </w:rPr>
        <w:t xml:space="preserve">, z przyczyn leżących po jego stronie, nie złożył oświadczeń lub dokumentów potwierdzających okoliczności, o których mowa w art. 25 ust. 1 </w:t>
      </w:r>
      <w:proofErr w:type="spellStart"/>
      <w:r w:rsidRPr="0073226A">
        <w:rPr>
          <w:bCs/>
          <w:sz w:val="22"/>
          <w:szCs w:val="22"/>
        </w:rPr>
        <w:t>Pzp</w:t>
      </w:r>
      <w:proofErr w:type="spellEnd"/>
      <w:r w:rsidRPr="0073226A">
        <w:rPr>
          <w:bCs/>
          <w:sz w:val="22"/>
          <w:szCs w:val="22"/>
        </w:rPr>
        <w:t xml:space="preserve">, oświadczenia, o którym mowa w art. 25a ust. 1 </w:t>
      </w:r>
      <w:proofErr w:type="spellStart"/>
      <w:r w:rsidRPr="0073226A">
        <w:rPr>
          <w:bCs/>
          <w:sz w:val="22"/>
          <w:szCs w:val="22"/>
        </w:rPr>
        <w:t>Pzp</w:t>
      </w:r>
      <w:proofErr w:type="spellEnd"/>
      <w:r w:rsidRPr="0073226A">
        <w:rPr>
          <w:bCs/>
          <w:sz w:val="22"/>
          <w:szCs w:val="22"/>
        </w:rPr>
        <w:t xml:space="preserve">, pełnomocnictw lub nie wyraził zgody na poprawienie omyłki, o której mowa w art. 87 ust. 2 pkt 3 </w:t>
      </w:r>
      <w:proofErr w:type="spellStart"/>
      <w:r w:rsidRPr="0073226A">
        <w:rPr>
          <w:bCs/>
          <w:sz w:val="22"/>
          <w:szCs w:val="22"/>
        </w:rPr>
        <w:t>Pzp</w:t>
      </w:r>
      <w:proofErr w:type="spellEnd"/>
      <w:r w:rsidRPr="0073226A">
        <w:rPr>
          <w:bCs/>
          <w:sz w:val="22"/>
          <w:szCs w:val="22"/>
        </w:rPr>
        <w:t>, co spowodowało brak możliwości wybrania oferty złożonej przez wykonawcę jako najkorzystniejszej.</w:t>
      </w:r>
      <w:r w:rsidRPr="0073226A">
        <w:rPr>
          <w:color w:val="000000"/>
          <w:sz w:val="22"/>
          <w:szCs w:val="22"/>
        </w:rPr>
        <w:t xml:space="preserve">  </w:t>
      </w:r>
    </w:p>
    <w:p w:rsidR="007F51B7" w:rsidRPr="0073226A" w:rsidRDefault="007F51B7" w:rsidP="00142DF9">
      <w:pPr>
        <w:ind w:left="567" w:hanging="567"/>
        <w:jc w:val="both"/>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8.12. Zgodnie z art. 46 ust. 5 ustawy, Zamawiający zatrzymuje wadium wraz z odsetkami, jeżeli wykonawca, którego oferta została wybrana:</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7F51B7" w:rsidRPr="0073226A" w:rsidRDefault="007F51B7" w:rsidP="00142DF9">
      <w:pPr>
        <w:ind w:left="720"/>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7F51B7" w:rsidRPr="00F06395" w:rsidRDefault="007F51B7" w:rsidP="00B66993">
      <w:pPr>
        <w:pStyle w:val="Stopka"/>
        <w:tabs>
          <w:tab w:val="clear" w:pos="4536"/>
          <w:tab w:val="clear" w:pos="9072"/>
        </w:tabs>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7F51B7" w:rsidRPr="00F06395" w:rsidRDefault="007F51B7">
      <w:pPr>
        <w:pStyle w:val="tekst"/>
        <w:suppressLineNumbers w:val="0"/>
        <w:tabs>
          <w:tab w:val="left" w:pos="1155"/>
        </w:tabs>
        <w:spacing w:before="0" w:after="0"/>
        <w:rPr>
          <w:rFonts w:ascii="Arial" w:hAnsi="Arial" w:cs="Arial"/>
          <w:sz w:val="22"/>
          <w:lang w:eastAsia="ar-SA"/>
        </w:rPr>
      </w:pPr>
    </w:p>
    <w:p w:rsidR="007F51B7" w:rsidRPr="00142DF9" w:rsidRDefault="007F51B7" w:rsidP="00F93260">
      <w:pPr>
        <w:tabs>
          <w:tab w:val="left" w:pos="1155"/>
        </w:tabs>
        <w:spacing w:after="120"/>
        <w:ind w:left="425" w:hanging="425"/>
        <w:jc w:val="both"/>
        <w:rPr>
          <w:sz w:val="22"/>
        </w:rPr>
      </w:pPr>
      <w:r w:rsidRPr="00142DF9">
        <w:rPr>
          <w:sz w:val="22"/>
        </w:rPr>
        <w:t xml:space="preserve">9.1. Termin, którym Wykonawca będzie związany ze złożoną ofertą wynosi 30 dni, zgodnie z art. 85 </w:t>
      </w:r>
      <w:proofErr w:type="spellStart"/>
      <w:r w:rsidRPr="00142DF9">
        <w:rPr>
          <w:sz w:val="22"/>
        </w:rPr>
        <w:t>Pzp</w:t>
      </w:r>
      <w:proofErr w:type="spellEnd"/>
      <w:r w:rsidRPr="00142DF9">
        <w:rPr>
          <w:sz w:val="22"/>
        </w:rPr>
        <w:t>. Bieg terminu rozpoczyna się wraz z upływem terminu składania ofert.</w:t>
      </w:r>
    </w:p>
    <w:p w:rsidR="007F51B7" w:rsidRPr="00142DF9" w:rsidRDefault="007F51B7"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F51B7" w:rsidRPr="00142DF9" w:rsidRDefault="007F51B7" w:rsidP="00212766">
      <w:pPr>
        <w:tabs>
          <w:tab w:val="left" w:pos="567"/>
          <w:tab w:val="left" w:pos="1155"/>
        </w:tabs>
        <w:spacing w:after="120"/>
        <w:ind w:left="425" w:hanging="425"/>
        <w:jc w:val="both"/>
        <w:rPr>
          <w:bCs/>
          <w:sz w:val="22"/>
        </w:rPr>
      </w:pPr>
      <w:r w:rsidRPr="00142DF9">
        <w:rPr>
          <w:sz w:val="22"/>
        </w:rPr>
        <w:t xml:space="preserve">9.3. Przedłużenie terminu </w:t>
      </w:r>
      <w:r w:rsidRPr="00142DF9">
        <w:rPr>
          <w:bCs/>
          <w:sz w:val="22"/>
        </w:rPr>
        <w:t>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F51B7" w:rsidRDefault="007F51B7" w:rsidP="00212766">
      <w:pPr>
        <w:tabs>
          <w:tab w:val="left" w:pos="567"/>
          <w:tab w:val="left" w:pos="1155"/>
        </w:tabs>
        <w:spacing w:after="120"/>
        <w:ind w:left="425" w:hanging="425"/>
        <w:jc w:val="both"/>
        <w:rPr>
          <w:rFonts w:ascii="Arial" w:hAnsi="Arial" w:cs="Arial"/>
          <w:bCs/>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7F51B7" w:rsidRPr="00F06395" w:rsidRDefault="007F51B7">
      <w:pPr>
        <w:pStyle w:val="NormalnyWeb"/>
        <w:spacing w:before="0" w:beforeAutospacing="0" w:after="120" w:afterAutospacing="0"/>
        <w:jc w:val="both"/>
        <w:rPr>
          <w:rFonts w:ascii="Arial" w:hAnsi="Arial" w:cs="Arial"/>
          <w:sz w:val="22"/>
        </w:rPr>
      </w:pP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 xml:space="preserve">10.3. Oferta musi być napisania w języku polskim, powinna być sporządzona czytelnie za pomocą maszyny do pisania, komputera lub ręcznie, w sposób uniemożliwiający łatwe usunięcie zapisów oraz podpisana </w:t>
      </w:r>
      <w:r w:rsidRPr="00142DF9">
        <w:rPr>
          <w:sz w:val="22"/>
        </w:rPr>
        <w:lastRenderedPageBreak/>
        <w:t>przez osobę upoważnioną do reprezentowania firmy na zewnątrz, czego dowód winien znaleźć się w ofercie.</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7F51B7" w:rsidRPr="00142DF9" w:rsidRDefault="007F51B7">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7F51B7" w:rsidRPr="00142DF9" w:rsidRDefault="007F51B7">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7F51B7" w:rsidRPr="00142DF9" w:rsidRDefault="007F51B7" w:rsidP="00F83B51">
      <w:pPr>
        <w:pStyle w:val="NormalnyWeb"/>
        <w:numPr>
          <w:ilvl w:val="0"/>
          <w:numId w:val="6"/>
        </w:numPr>
        <w:spacing w:before="0" w:beforeAutospacing="0" w:after="120" w:afterAutospacing="0"/>
        <w:ind w:left="714" w:hanging="357"/>
        <w:jc w:val="both"/>
        <w:rPr>
          <w:sz w:val="22"/>
        </w:rPr>
      </w:pPr>
      <w:r w:rsidRPr="00142DF9">
        <w:rPr>
          <w:sz w:val="22"/>
        </w:rPr>
        <w:t xml:space="preserve">formularz ofertowy przygotowany dla zamówienia  </w:t>
      </w:r>
      <w:r w:rsidRPr="00142DF9">
        <w:rPr>
          <w:b/>
          <w:sz w:val="22"/>
        </w:rPr>
        <w:t>zgodnie z załącznikiem nr 1 do SIWZ</w:t>
      </w:r>
      <w:r w:rsidRPr="00142DF9">
        <w:rPr>
          <w:sz w:val="22"/>
        </w:rPr>
        <w:t xml:space="preserve">, </w:t>
      </w:r>
    </w:p>
    <w:p w:rsidR="007F51B7" w:rsidRPr="004F2317" w:rsidRDefault="007F51B7" w:rsidP="00F83B51">
      <w:pPr>
        <w:pStyle w:val="NormalnyWeb"/>
        <w:numPr>
          <w:ilvl w:val="0"/>
          <w:numId w:val="6"/>
        </w:numPr>
        <w:spacing w:before="0" w:beforeAutospacing="0" w:after="120" w:afterAutospacing="0"/>
        <w:ind w:left="714" w:hanging="357"/>
        <w:jc w:val="both"/>
        <w:rPr>
          <w:b/>
          <w:sz w:val="22"/>
          <w:u w:val="single"/>
        </w:rPr>
      </w:pPr>
      <w:r w:rsidRPr="00CF5F41">
        <w:rPr>
          <w:sz w:val="22"/>
          <w:u w:val="single"/>
        </w:rPr>
        <w:t>wypełniony kosztorys ofertowy zgodnie z przedmiarami robót</w:t>
      </w:r>
      <w:r>
        <w:rPr>
          <w:sz w:val="22"/>
          <w:u w:val="single"/>
        </w:rPr>
        <w:t xml:space="preserve"> </w:t>
      </w:r>
      <w:r w:rsidRPr="006444ED">
        <w:rPr>
          <w:b/>
          <w:sz w:val="22"/>
          <w:u w:val="single"/>
        </w:rPr>
        <w:t xml:space="preserve">(zgodnie z </w:t>
      </w:r>
      <w:r w:rsidRPr="004F2317">
        <w:rPr>
          <w:b/>
          <w:sz w:val="22"/>
          <w:u w:val="single"/>
        </w:rPr>
        <w:t>załącznikami 10a, 10b, 10c</w:t>
      </w:r>
      <w:r w:rsidR="00635DF1">
        <w:rPr>
          <w:b/>
          <w:sz w:val="22"/>
          <w:u w:val="single"/>
        </w:rPr>
        <w:t>, 10d, 10e, 10f</w:t>
      </w:r>
      <w:r w:rsidR="00851147">
        <w:rPr>
          <w:b/>
          <w:sz w:val="22"/>
          <w:u w:val="single"/>
        </w:rPr>
        <w:t>);</w:t>
      </w:r>
      <w:r w:rsidRPr="004F2317">
        <w:rPr>
          <w:b/>
          <w:sz w:val="22"/>
          <w:u w:val="single"/>
        </w:rPr>
        <w:t xml:space="preserve"> </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ust. 1 pkt 12-22 oraz art. 24 ust. 5 pkt. 1 i 4 ustawy </w:t>
      </w:r>
      <w:proofErr w:type="spellStart"/>
      <w:r w:rsidRPr="001D28A9">
        <w:rPr>
          <w:sz w:val="22"/>
          <w:szCs w:val="22"/>
        </w:rPr>
        <w:t>Pzp</w:t>
      </w:r>
      <w:proofErr w:type="spellEnd"/>
      <w:r w:rsidRPr="001D28A9">
        <w:rPr>
          <w:sz w:val="22"/>
          <w:szCs w:val="22"/>
        </w:rPr>
        <w:t xml:space="preserve"> - przygotowane </w:t>
      </w:r>
      <w:r w:rsidRPr="001D28A9">
        <w:rPr>
          <w:b/>
          <w:sz w:val="22"/>
          <w:szCs w:val="22"/>
        </w:rPr>
        <w:t>zgodnie z załącznikiem nr 3 do SIWZ</w:t>
      </w:r>
      <w:r w:rsidRPr="001D28A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 xml:space="preserve">jeżeli wykonawca ma zamiar zlecić wykonanie części robót podwykonawcy to musi wypełnić i załączyć do oferty </w:t>
      </w:r>
      <w:r w:rsidRPr="00142DF9">
        <w:rPr>
          <w:b/>
          <w:sz w:val="22"/>
          <w:szCs w:val="22"/>
        </w:rPr>
        <w:t>załącznik nr 4 do SIWZ</w:t>
      </w:r>
      <w:r w:rsidRPr="00142DF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7F51B7" w:rsidRPr="00142DF9" w:rsidRDefault="007F51B7" w:rsidP="00F570E0">
      <w:pPr>
        <w:pStyle w:val="NormalnyWeb"/>
        <w:spacing w:before="0" w:beforeAutospacing="0" w:after="120" w:afterAutospacing="0"/>
        <w:ind w:left="357"/>
        <w:jc w:val="both"/>
        <w:rPr>
          <w:sz w:val="22"/>
          <w:szCs w:val="22"/>
        </w:rPr>
      </w:pPr>
      <w:r w:rsidRPr="00142DF9">
        <w:rPr>
          <w:rStyle w:val="tekstdokbold"/>
          <w:bCs/>
          <w:sz w:val="22"/>
          <w:szCs w:val="22"/>
          <w:u w:val="single"/>
        </w:rPr>
        <w:t>UWAGA!</w:t>
      </w:r>
      <w:r w:rsidRPr="00142DF9">
        <w:rPr>
          <w:rStyle w:val="tekstdokbold"/>
          <w:bCs/>
          <w:sz w:val="22"/>
          <w:szCs w:val="22"/>
        </w:rPr>
        <w:t xml:space="preserve"> Każdy Wykonawca, który, w terminie 3 dni od zamieszczenia na stronie internetowej informacji z otwarcia ofert, o której mowa w art. 86 ust. 5 </w:t>
      </w:r>
      <w:proofErr w:type="spellStart"/>
      <w:r w:rsidRPr="00142DF9">
        <w:rPr>
          <w:rStyle w:val="tekstdokbold"/>
          <w:bCs/>
          <w:sz w:val="22"/>
          <w:szCs w:val="22"/>
        </w:rPr>
        <w:t>Pzp</w:t>
      </w:r>
      <w:proofErr w:type="spellEnd"/>
      <w:r w:rsidRPr="00142DF9">
        <w:rPr>
          <w:rStyle w:val="tekstdokbold"/>
          <w:bCs/>
          <w:sz w:val="22"/>
          <w:szCs w:val="22"/>
        </w:rPr>
        <w:t>, przekazuje zamawiającemu oświadczenie o przynależności lub braku przynależności do tej samej grupy kapitałowej</w:t>
      </w:r>
      <w:r w:rsidRPr="00142DF9">
        <w:rPr>
          <w:rStyle w:val="tekstdokbold"/>
          <w:b w:val="0"/>
          <w:bCs/>
          <w:sz w:val="22"/>
          <w:szCs w:val="22"/>
        </w:rPr>
        <w:t xml:space="preserve">, o której mowa w art. 24 ust. 1 pkt 23 </w:t>
      </w:r>
      <w:proofErr w:type="spellStart"/>
      <w:r w:rsidRPr="00142DF9">
        <w:rPr>
          <w:rStyle w:val="tekstdokbold"/>
          <w:b w:val="0"/>
          <w:bCs/>
          <w:sz w:val="22"/>
          <w:szCs w:val="22"/>
        </w:rPr>
        <w:t>Pzp</w:t>
      </w:r>
      <w:proofErr w:type="spellEnd"/>
      <w:r w:rsidRPr="00142DF9">
        <w:rPr>
          <w:rStyle w:val="tekstdokbold"/>
          <w:b w:val="0"/>
          <w:bCs/>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w:t>
      </w:r>
      <w:r w:rsidRPr="00142DF9">
        <w:rPr>
          <w:sz w:val="22"/>
          <w:szCs w:val="22"/>
        </w:rPr>
        <w:t xml:space="preserve">przygotować </w:t>
      </w:r>
      <w:r w:rsidRPr="00142DF9">
        <w:rPr>
          <w:b/>
          <w:bCs/>
          <w:sz w:val="22"/>
          <w:szCs w:val="22"/>
        </w:rPr>
        <w:t>zgodnie  z załącznikiem nr 5 do SIWZ;</w:t>
      </w:r>
    </w:p>
    <w:p w:rsidR="007F51B7" w:rsidRDefault="007F51B7" w:rsidP="003607E1">
      <w:pPr>
        <w:pStyle w:val="NormalnyWeb"/>
        <w:spacing w:before="0" w:beforeAutospacing="0" w:after="120" w:afterAutospacing="0"/>
        <w:ind w:left="426" w:hanging="426"/>
        <w:jc w:val="both"/>
        <w:rPr>
          <w:rStyle w:val="tekstdokbold"/>
          <w:b w:val="0"/>
          <w:bCs/>
          <w:sz w:val="22"/>
          <w:szCs w:val="22"/>
          <w:u w:val="single"/>
        </w:rPr>
      </w:pPr>
      <w:r w:rsidRPr="00142DF9">
        <w:rPr>
          <w:b/>
          <w:bCs/>
          <w:sz w:val="22"/>
          <w:szCs w:val="22"/>
        </w:rPr>
        <w:t xml:space="preserve">2 ) dokumenty składane </w:t>
      </w:r>
      <w:r w:rsidRPr="00142DF9">
        <w:rPr>
          <w:b/>
          <w:bCs/>
          <w:sz w:val="22"/>
          <w:szCs w:val="22"/>
          <w:u w:val="single"/>
        </w:rPr>
        <w:t>tylko</w:t>
      </w:r>
      <w:r w:rsidRPr="00142DF9">
        <w:rPr>
          <w:b/>
          <w:bCs/>
          <w:sz w:val="22"/>
          <w:szCs w:val="22"/>
        </w:rPr>
        <w:t xml:space="preserve"> przez Wykonawcę</w:t>
      </w:r>
      <w:r w:rsidRPr="00142DF9">
        <w:rPr>
          <w:bCs/>
          <w:sz w:val="22"/>
          <w:szCs w:val="22"/>
        </w:rPr>
        <w:t xml:space="preserve">, którego oferta zostanie najwyżej oceniona, składa na wezwanie zamawiającego w wyznaczonym terminie aktualne na dzień złożenia oświadczenia lub </w:t>
      </w:r>
      <w:r w:rsidRPr="00142DF9">
        <w:rPr>
          <w:rStyle w:val="tekstdokbold"/>
          <w:b w:val="0"/>
          <w:bCs/>
          <w:sz w:val="22"/>
          <w:szCs w:val="22"/>
        </w:rPr>
        <w:t xml:space="preserve">dokumenty potwierdzające okoliczności, o których mowa w art. 25 ust.1 </w:t>
      </w:r>
      <w:proofErr w:type="spellStart"/>
      <w:r w:rsidRPr="00142DF9">
        <w:rPr>
          <w:rStyle w:val="tekstdokbold"/>
          <w:b w:val="0"/>
          <w:bCs/>
          <w:sz w:val="22"/>
          <w:szCs w:val="22"/>
        </w:rPr>
        <w:t>Pzp</w:t>
      </w:r>
      <w:proofErr w:type="spellEnd"/>
      <w:r w:rsidRPr="00142DF9">
        <w:rPr>
          <w:rStyle w:val="tekstdokbold"/>
          <w:b w:val="0"/>
          <w:bCs/>
          <w:sz w:val="22"/>
          <w:szCs w:val="22"/>
          <w:u w:val="single"/>
        </w:rPr>
        <w:t xml:space="preserve"> to jest:</w:t>
      </w:r>
    </w:p>
    <w:p w:rsidR="007F51B7" w:rsidRPr="00142DF9" w:rsidRDefault="007F51B7" w:rsidP="000512D6">
      <w:pPr>
        <w:pStyle w:val="Akapitzlist"/>
        <w:spacing w:after="100" w:afterAutospacing="1" w:line="240" w:lineRule="auto"/>
        <w:ind w:left="567" w:hanging="283"/>
        <w:jc w:val="both"/>
        <w:rPr>
          <w:rStyle w:val="tekstdokbold"/>
          <w:b w:val="0"/>
          <w:bCs/>
          <w:u w:val="single"/>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42DF9" w:rsidRDefault="007F51B7" w:rsidP="000512D6">
      <w:pPr>
        <w:pStyle w:val="NormalnyWeb"/>
        <w:numPr>
          <w:ilvl w:val="0"/>
          <w:numId w:val="36"/>
        </w:numPr>
        <w:spacing w:before="0" w:beforeAutospacing="0" w:after="120" w:afterAutospacing="0"/>
        <w:jc w:val="both"/>
        <w:rPr>
          <w:color w:val="000000"/>
          <w:sz w:val="22"/>
          <w:szCs w:val="22"/>
        </w:rPr>
      </w:pPr>
      <w:r w:rsidRPr="00142DF9">
        <w:rPr>
          <w:sz w:val="22"/>
          <w:szCs w:val="22"/>
        </w:rPr>
        <w:t>wykaz robót budowlanych wykonanych nie wcześniej niż w okresie ostatnich 5 lat przed upływem terminu składania ofert,</w:t>
      </w:r>
      <w:r w:rsidRPr="00142DF9">
        <w:t xml:space="preserve"> </w:t>
      </w:r>
      <w:r w:rsidRPr="00142DF9">
        <w:rPr>
          <w:sz w:val="22"/>
          <w:szCs w:val="22"/>
        </w:rPr>
        <w:t>a jeżeli okres prowadzenia działalności jest krótszy – w tym okresie (wykaz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lastRenderedPageBreak/>
        <w:t xml:space="preserve">wykaz osób, skierowanych przez wykonawcę do realizacji zamówienia publicznego, wykaz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 do SIWZ,</w:t>
      </w:r>
    </w:p>
    <w:p w:rsidR="007F51B7" w:rsidRPr="001D28A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kierowniczej wykonawcy, oświadczenie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7A do SIWZ</w:t>
      </w:r>
      <w:r>
        <w:rPr>
          <w:b/>
          <w:bCs/>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6017DB">
        <w:rPr>
          <w:sz w:val="22"/>
          <w:szCs w:val="22"/>
        </w:rPr>
        <w:t>dokument potwierdzający posiadanie opłaconej polisy, a  w przypadku jej braku inny dokument potwierdzający, że wykonawca posiada ubezpieczenie odpowiedzialności cywilnej w zakresie prowadzonej działalności o wartości nie mniejszej niż 100.000,00 zł</w:t>
      </w:r>
      <w:r>
        <w:rPr>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Pr>
          <w:sz w:val="22"/>
          <w:szCs w:val="22"/>
        </w:rPr>
        <w:t>.</w:t>
      </w:r>
    </w:p>
    <w:p w:rsidR="007F51B7" w:rsidRPr="0038479F" w:rsidRDefault="007F51B7" w:rsidP="0038479F">
      <w:pPr>
        <w:pStyle w:val="tekst"/>
        <w:numPr>
          <w:ilvl w:val="1"/>
          <w:numId w:val="7"/>
        </w:numPr>
        <w:suppressLineNumbers w:val="0"/>
        <w:tabs>
          <w:tab w:val="left" w:pos="284"/>
        </w:tabs>
        <w:spacing w:before="0" w:after="120"/>
        <w:ind w:left="709" w:hanging="709"/>
        <w:rPr>
          <w:sz w:val="22"/>
        </w:rPr>
      </w:pPr>
      <w:r w:rsidRPr="0038479F">
        <w:rPr>
          <w:sz w:val="22"/>
        </w:rPr>
        <w:t>Cena za wykonanie przedmiotu zamówienia musi</w:t>
      </w:r>
      <w:r>
        <w:rPr>
          <w:sz w:val="22"/>
        </w:rPr>
        <w:t xml:space="preserve"> być przedstawiona według formularza ofertowego. C</w:t>
      </w:r>
      <w:r w:rsidRPr="0038479F">
        <w:rPr>
          <w:sz w:val="22"/>
        </w:rPr>
        <w:t>enę należy wyliczyć na podstawie wszystkich dostarczonych do SIWZ dokumentów</w:t>
      </w:r>
    </w:p>
    <w:p w:rsidR="007F51B7" w:rsidRPr="00142DF9" w:rsidRDefault="007F51B7" w:rsidP="00F83B51">
      <w:pPr>
        <w:numPr>
          <w:ilvl w:val="1"/>
          <w:numId w:val="7"/>
        </w:numPr>
        <w:jc w:val="both"/>
        <w:rPr>
          <w:sz w:val="22"/>
        </w:rPr>
      </w:pPr>
      <w:r w:rsidRPr="00142DF9">
        <w:rPr>
          <w:sz w:val="22"/>
        </w:rPr>
        <w:t xml:space="preserve">Cena oferty ma zostać obliczona zgodnie z zapisami w rozdziale 12 SIWZ. </w:t>
      </w:r>
    </w:p>
    <w:p w:rsidR="007F51B7" w:rsidRPr="00142DF9" w:rsidRDefault="007F51B7" w:rsidP="00920547">
      <w:pPr>
        <w:jc w:val="both"/>
        <w:rPr>
          <w:sz w:val="22"/>
        </w:rPr>
      </w:pPr>
    </w:p>
    <w:p w:rsidR="007F51B7" w:rsidRPr="00142DF9" w:rsidRDefault="007F51B7" w:rsidP="00F83B51">
      <w:pPr>
        <w:numPr>
          <w:ilvl w:val="1"/>
          <w:numId w:val="7"/>
        </w:numPr>
        <w:jc w:val="both"/>
        <w:rPr>
          <w:bCs/>
          <w:sz w:val="22"/>
          <w:szCs w:val="22"/>
        </w:rPr>
      </w:pPr>
      <w:r w:rsidRPr="00142DF9">
        <w:rPr>
          <w:sz w:val="22"/>
          <w:szCs w:val="22"/>
        </w:rPr>
        <w:t xml:space="preserve">W przypadku jakichkolwiek wątpliwości, uwag dotyczących przedmiaru robót oraz dokumentacji projektowej wymienionej w rozdz. 3 SIWZ należy kierować do Zamawiającego zapytanie w celu udzielenia wyjaśnień. Przedmiar robót należy traktować jako materiał pomocniczy do przygotowania oferty. </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 xml:space="preserve">Zamawiający zgodnie z art. 87 ust. 2 </w:t>
      </w:r>
      <w:proofErr w:type="spellStart"/>
      <w:r w:rsidRPr="00142DF9">
        <w:rPr>
          <w:sz w:val="22"/>
          <w:szCs w:val="22"/>
        </w:rPr>
        <w:t>Pzp</w:t>
      </w:r>
      <w:proofErr w:type="spellEnd"/>
      <w:r w:rsidRPr="00142DF9">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701CEE">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rPr>
        <w:t xml:space="preserve">Ofertę można złożyć w kopercie lub innym nieprzeźroczystym opakowaniu. Koperta (opakowanie) ma być opisana: </w:t>
      </w:r>
    </w:p>
    <w:p w:rsidR="007F51B7" w:rsidRDefault="007F51B7" w:rsidP="00F46B2E">
      <w:pPr>
        <w:jc w:val="both"/>
        <w:rPr>
          <w:rFonts w:ascii="Arial" w:hAnsi="Arial" w:cs="Arial"/>
          <w:bCs/>
          <w:sz w:val="22"/>
          <w:szCs w:val="22"/>
        </w:rPr>
      </w:pPr>
    </w:p>
    <w:p w:rsidR="007F51B7" w:rsidRPr="00F06395" w:rsidRDefault="007F51B7" w:rsidP="00F46B2E">
      <w:pPr>
        <w:jc w:val="both"/>
        <w:rPr>
          <w:rFonts w:ascii="Arial" w:hAnsi="Arial" w:cs="Arial"/>
          <w:bCs/>
          <w:sz w:val="22"/>
          <w:szCs w:val="22"/>
        </w:rPr>
      </w:pP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Zamawiający: </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Pr>
          <w:rFonts w:ascii="Arial" w:hAnsi="Arial" w:cs="Arial"/>
          <w:b/>
          <w:sz w:val="18"/>
          <w:szCs w:val="18"/>
        </w:rPr>
        <w:t>Powiat Gryfiński</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7F51B7" w:rsidRPr="00F06395"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7F51B7" w:rsidRPr="005C4CA0" w:rsidRDefault="007F51B7" w:rsidP="005C4CA0">
      <w:pPr>
        <w:tabs>
          <w:tab w:val="left" w:pos="4678"/>
        </w:tabs>
        <w:ind w:right="-338"/>
        <w:jc w:val="center"/>
        <w:rPr>
          <w:bCs/>
          <w:sz w:val="22"/>
          <w:szCs w:val="28"/>
        </w:rPr>
      </w:pPr>
      <w:r w:rsidRPr="005C4CA0">
        <w:rPr>
          <w:bCs/>
          <w:sz w:val="22"/>
          <w:szCs w:val="28"/>
        </w:rPr>
        <w:t xml:space="preserve">„Przebudowa nawierzchni odcinków dróg powiatowych </w:t>
      </w:r>
    </w:p>
    <w:p w:rsidR="007F51B7" w:rsidRPr="005C4CA0" w:rsidRDefault="007F51B7" w:rsidP="005C4CA0">
      <w:pPr>
        <w:tabs>
          <w:tab w:val="left" w:pos="4678"/>
        </w:tabs>
        <w:ind w:right="-338"/>
        <w:jc w:val="center"/>
        <w:rPr>
          <w:rFonts w:ascii="Tahoma" w:hAnsi="Tahoma" w:cs="Tahoma"/>
          <w:color w:val="000000"/>
          <w:sz w:val="20"/>
        </w:rPr>
      </w:pPr>
      <w:r w:rsidRPr="005C4CA0">
        <w:rPr>
          <w:bCs/>
          <w:sz w:val="22"/>
          <w:szCs w:val="28"/>
        </w:rPr>
        <w:t>na terenie Powiatu Gryfińskiego”</w:t>
      </w:r>
    </w:p>
    <w:p w:rsidR="007F51B7" w:rsidRDefault="007F51B7" w:rsidP="005C4CA0">
      <w:pPr>
        <w:widowControl w:val="0"/>
        <w:tabs>
          <w:tab w:val="left" w:pos="2880"/>
        </w:tabs>
      </w:pPr>
    </w:p>
    <w:p w:rsidR="007F51B7" w:rsidRPr="00F06395" w:rsidRDefault="007F51B7"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Pr>
          <w:rFonts w:ascii="Arial" w:hAnsi="Arial" w:cs="Arial"/>
          <w:bCs/>
          <w:sz w:val="18"/>
          <w:szCs w:val="18"/>
        </w:rPr>
        <w:t>....................</w:t>
      </w:r>
      <w:r w:rsidRPr="00F06395">
        <w:rPr>
          <w:rFonts w:ascii="Arial" w:hAnsi="Arial" w:cs="Arial"/>
          <w:bCs/>
          <w:sz w:val="18"/>
          <w:szCs w:val="18"/>
        </w:rPr>
        <w:t xml:space="preserve"> do </w:t>
      </w:r>
      <w:proofErr w:type="spellStart"/>
      <w:r w:rsidRPr="00F06395">
        <w:rPr>
          <w:rFonts w:ascii="Arial" w:hAnsi="Arial" w:cs="Arial"/>
          <w:bCs/>
          <w:sz w:val="18"/>
          <w:szCs w:val="18"/>
        </w:rPr>
        <w:t>godz</w:t>
      </w:r>
      <w:proofErr w:type="spellEnd"/>
      <w:r w:rsidRPr="00F06395">
        <w:rPr>
          <w:rFonts w:ascii="Arial" w:hAnsi="Arial" w:cs="Arial"/>
          <w:bCs/>
          <w:sz w:val="18"/>
          <w:szCs w:val="18"/>
        </w:rPr>
        <w:t xml:space="preserve"> </w:t>
      </w:r>
      <w:r>
        <w:rPr>
          <w:rFonts w:ascii="Arial" w:hAnsi="Arial" w:cs="Arial"/>
          <w:bCs/>
          <w:sz w:val="18"/>
          <w:szCs w:val="18"/>
        </w:rPr>
        <w:t>...........</w:t>
      </w:r>
    </w:p>
    <w:p w:rsidR="007F51B7" w:rsidRPr="00F06395" w:rsidRDefault="007F51B7">
      <w:pPr>
        <w:pBdr>
          <w:left w:val="single" w:sz="4" w:space="4" w:color="auto"/>
          <w:bottom w:val="single" w:sz="4" w:space="0" w:color="auto"/>
          <w:right w:val="single" w:sz="4" w:space="4" w:color="auto"/>
        </w:pBdr>
        <w:spacing w:after="120"/>
        <w:jc w:val="center"/>
        <w:rPr>
          <w:rFonts w:ascii="Arial" w:hAnsi="Arial" w:cs="Arial"/>
          <w:sz w:val="20"/>
        </w:rPr>
      </w:pPr>
    </w:p>
    <w:p w:rsidR="007F51B7" w:rsidRPr="00142DF9" w:rsidRDefault="007F51B7" w:rsidP="00D75412">
      <w:pPr>
        <w:pStyle w:val="Akapitzlist"/>
        <w:spacing w:after="120" w:line="240" w:lineRule="auto"/>
        <w:ind w:left="0"/>
        <w:jc w:val="both"/>
        <w:rPr>
          <w:rFonts w:ascii="Times New Roman" w:hAnsi="Times New Roman"/>
        </w:rPr>
      </w:pP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Jeżeli oferta zawiera informacje stanowiące tajemnice przedsiębiorstwa w rozumieniu przepisów art. 11 ustawy z dnia 14 kwietnia 1993 r. o zwalczaniu nieuczciwej konkurencji (Dz. U. 2003 Nr 153 poz. 1503 z późn. zm.), wówczas informacje te muszą być wyodrębnione w formie osobnego </w:t>
      </w:r>
      <w:r w:rsidRPr="00142DF9">
        <w:rPr>
          <w:rFonts w:ascii="Times New Roman" w:hAnsi="Times New Roman"/>
        </w:rPr>
        <w:lastRenderedPageBreak/>
        <w:t>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w:t>
      </w:r>
      <w:proofErr w:type="spellStart"/>
      <w:r w:rsidRPr="00142DF9">
        <w:rPr>
          <w:rFonts w:ascii="Times New Roman" w:hAnsi="Times New Roman"/>
        </w:rPr>
        <w:t>Pzp</w:t>
      </w:r>
      <w:proofErr w:type="spellEnd"/>
      <w:r w:rsidRPr="00142DF9">
        <w:rPr>
          <w:rFonts w:ascii="Times New Roman" w:hAnsi="Times New Roman"/>
        </w:rPr>
        <w: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Zaleca się, aby oferta była zszyta/spięta w sposób uniemożliwiający wypadnięcie jakiegokolwiek z dokumentów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Wykonawca ma prawo przed upływem terminu składania ofert wycofać się  z postępowania poprzez złożenie pisemnego powiadomienia (wg takich samych zasad jak wprowadzanie zmian) z napisem na kopercie </w:t>
      </w:r>
      <w:r w:rsidRPr="00142DF9">
        <w:rPr>
          <w:rFonts w:ascii="Times New Roman" w:hAnsi="Times New Roman"/>
          <w:b/>
          <w:bCs/>
        </w:rPr>
        <w:t>„WYCOFANIE”.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7F51B7" w:rsidRPr="00F06395" w:rsidRDefault="007F51B7" w:rsidP="00920547">
      <w:pPr>
        <w:pStyle w:val="Akapitzlist"/>
        <w:spacing w:after="120" w:line="240" w:lineRule="auto"/>
        <w:jc w:val="both"/>
        <w:rPr>
          <w:rFonts w:ascii="Arial" w:hAnsi="Arial" w:cs="Arial"/>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7F51B7" w:rsidRDefault="007F51B7" w:rsidP="00142DF9">
      <w:pPr>
        <w:pStyle w:val="Tekstpodstawowy"/>
        <w:spacing w:line="276" w:lineRule="auto"/>
        <w:ind w:left="567" w:hanging="567"/>
        <w:jc w:val="both"/>
        <w:rPr>
          <w:b w:val="0"/>
          <w:bCs w:val="0"/>
          <w:sz w:val="22"/>
          <w:szCs w:val="22"/>
        </w:rPr>
      </w:pPr>
    </w:p>
    <w:p w:rsidR="007F51B7" w:rsidRPr="005C0259" w:rsidRDefault="007F51B7"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do</w:t>
      </w:r>
      <w:r w:rsidR="00E7750D">
        <w:rPr>
          <w:sz w:val="22"/>
          <w:szCs w:val="22"/>
        </w:rPr>
        <w:t xml:space="preserve"> </w:t>
      </w:r>
      <w:r w:rsidR="004F5C99">
        <w:rPr>
          <w:sz w:val="22"/>
          <w:szCs w:val="22"/>
        </w:rPr>
        <w:t>6</w:t>
      </w:r>
      <w:r w:rsidR="00116065">
        <w:rPr>
          <w:sz w:val="22"/>
          <w:szCs w:val="22"/>
        </w:rPr>
        <w:t xml:space="preserve"> </w:t>
      </w:r>
      <w:r w:rsidR="004F5C99">
        <w:rPr>
          <w:sz w:val="22"/>
          <w:szCs w:val="22"/>
        </w:rPr>
        <w:t>lipca</w:t>
      </w:r>
      <w:r w:rsidRPr="00FF6FC9">
        <w:rPr>
          <w:sz w:val="22"/>
          <w:szCs w:val="22"/>
        </w:rPr>
        <w:t xml:space="preserve"> 201</w:t>
      </w:r>
      <w:r w:rsidR="00851147">
        <w:rPr>
          <w:sz w:val="22"/>
          <w:szCs w:val="22"/>
        </w:rPr>
        <w:t>8</w:t>
      </w:r>
      <w:r w:rsidRPr="00FF6FC9">
        <w:rPr>
          <w:sz w:val="22"/>
          <w:szCs w:val="22"/>
        </w:rPr>
        <w:t xml:space="preserve"> r. </w:t>
      </w:r>
      <w:r w:rsidRPr="00FF6FC9">
        <w:rPr>
          <w:bCs w:val="0"/>
          <w:sz w:val="22"/>
          <w:szCs w:val="22"/>
        </w:rPr>
        <w:t>do</w:t>
      </w:r>
      <w:r w:rsidRPr="00FF6FC9">
        <w:rPr>
          <w:sz w:val="22"/>
          <w:szCs w:val="22"/>
        </w:rPr>
        <w:t xml:space="preserve"> godz. 10:30</w:t>
      </w:r>
      <w:r w:rsidRPr="00FF6FC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p>
    <w:p w:rsidR="007F51B7" w:rsidRPr="00CB5F33" w:rsidRDefault="007F51B7" w:rsidP="00142DF9">
      <w:pPr>
        <w:spacing w:line="276" w:lineRule="auto"/>
        <w:ind w:left="567" w:hanging="567"/>
        <w:jc w:val="both"/>
        <w:rPr>
          <w:sz w:val="22"/>
          <w:szCs w:val="22"/>
        </w:rPr>
      </w:pPr>
    </w:p>
    <w:p w:rsidR="007F51B7" w:rsidRPr="005C0259" w:rsidRDefault="007F51B7"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dnia</w:t>
      </w:r>
      <w:r w:rsidR="00E7750D">
        <w:rPr>
          <w:bCs w:val="0"/>
          <w:sz w:val="22"/>
          <w:szCs w:val="22"/>
        </w:rPr>
        <w:t xml:space="preserve"> </w:t>
      </w:r>
      <w:r w:rsidR="00116065">
        <w:rPr>
          <w:sz w:val="22"/>
          <w:szCs w:val="22"/>
        </w:rPr>
        <w:t xml:space="preserve"> </w:t>
      </w:r>
      <w:r w:rsidR="004F5C99">
        <w:rPr>
          <w:sz w:val="22"/>
          <w:szCs w:val="22"/>
        </w:rPr>
        <w:t>6</w:t>
      </w:r>
      <w:r w:rsidR="00116065">
        <w:rPr>
          <w:sz w:val="22"/>
          <w:szCs w:val="22"/>
        </w:rPr>
        <w:t xml:space="preserve"> </w:t>
      </w:r>
      <w:r w:rsidR="004F5C99">
        <w:rPr>
          <w:sz w:val="22"/>
          <w:szCs w:val="22"/>
        </w:rPr>
        <w:t>lipca</w:t>
      </w:r>
      <w:bookmarkStart w:id="3" w:name="_GoBack"/>
      <w:bookmarkEnd w:id="3"/>
      <w:r w:rsidR="00851147" w:rsidRPr="00FF6FC9">
        <w:rPr>
          <w:sz w:val="22"/>
          <w:szCs w:val="22"/>
        </w:rPr>
        <w:t xml:space="preserve"> 201</w:t>
      </w:r>
      <w:r w:rsidR="00851147">
        <w:rPr>
          <w:sz w:val="22"/>
          <w:szCs w:val="22"/>
        </w:rPr>
        <w:t>8</w:t>
      </w:r>
      <w:r w:rsidR="00851147" w:rsidRPr="00FF6FC9">
        <w:rPr>
          <w:sz w:val="22"/>
          <w:szCs w:val="22"/>
        </w:rPr>
        <w:t xml:space="preserve"> r.</w:t>
      </w:r>
      <w:r w:rsidRPr="005C0259">
        <w:rPr>
          <w:sz w:val="22"/>
          <w:szCs w:val="22"/>
        </w:rPr>
        <w:t xml:space="preserve"> </w:t>
      </w:r>
      <w:r w:rsidRPr="005C0259">
        <w:rPr>
          <w:bCs w:val="0"/>
          <w:sz w:val="22"/>
          <w:szCs w:val="22"/>
        </w:rPr>
        <w:t>o</w:t>
      </w:r>
      <w:r w:rsidRPr="005C0259">
        <w:rPr>
          <w:sz w:val="22"/>
          <w:szCs w:val="22"/>
        </w:rPr>
        <w:t xml:space="preserve"> godz. 1</w:t>
      </w:r>
      <w:r w:rsidR="00851147">
        <w:rPr>
          <w:sz w:val="22"/>
          <w:szCs w:val="22"/>
        </w:rPr>
        <w:t>0</w:t>
      </w:r>
      <w:r w:rsidRPr="005C0259">
        <w:rPr>
          <w:sz w:val="22"/>
          <w:szCs w:val="22"/>
        </w:rPr>
        <w:t>:</w:t>
      </w:r>
      <w:r w:rsidR="00851147">
        <w:rPr>
          <w:sz w:val="22"/>
          <w:szCs w:val="22"/>
        </w:rPr>
        <w:t>45</w:t>
      </w:r>
      <w:r w:rsidRPr="005C0259">
        <w:rPr>
          <w:b w:val="0"/>
          <w:bCs w:val="0"/>
          <w:sz w:val="22"/>
          <w:szCs w:val="22"/>
        </w:rPr>
        <w:t xml:space="preserve"> w Starostwie Powiatowym w Gryfinie, ul. Sprzymierzonych 4, 74-100 Gryfino, pokój - sala posiedzeń I piętro.</w:t>
      </w:r>
    </w:p>
    <w:p w:rsidR="007F51B7" w:rsidRPr="0073226A" w:rsidRDefault="007F51B7" w:rsidP="00142DF9">
      <w:pPr>
        <w:spacing w:line="276" w:lineRule="auto"/>
        <w:ind w:left="567" w:hanging="567"/>
        <w:jc w:val="both"/>
        <w:rPr>
          <w:bCs/>
          <w:sz w:val="22"/>
          <w:szCs w:val="22"/>
        </w:rPr>
      </w:pPr>
    </w:p>
    <w:p w:rsidR="007F51B7" w:rsidRPr="0073226A" w:rsidRDefault="007F51B7"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7F51B7" w:rsidRPr="0073226A" w:rsidRDefault="007F51B7" w:rsidP="00142DF9">
      <w:pPr>
        <w:spacing w:line="276" w:lineRule="auto"/>
        <w:ind w:left="851" w:hanging="284"/>
        <w:jc w:val="both"/>
        <w:rPr>
          <w:sz w:val="22"/>
          <w:szCs w:val="22"/>
        </w:rPr>
      </w:pPr>
      <w:r w:rsidRPr="0073226A">
        <w:rPr>
          <w:bCs/>
          <w:sz w:val="22"/>
          <w:szCs w:val="22"/>
        </w:rPr>
        <w:t xml:space="preserve">3) ceny, terminu wykonania zamówienia, okresu gwarancji i warunków płatności zawartych </w:t>
      </w:r>
      <w:r>
        <w:rPr>
          <w:bCs/>
          <w:sz w:val="22"/>
          <w:szCs w:val="22"/>
        </w:rPr>
        <w:t xml:space="preserve">                            </w:t>
      </w:r>
      <w:r w:rsidRPr="0073226A">
        <w:rPr>
          <w:bCs/>
          <w:sz w:val="22"/>
          <w:szCs w:val="22"/>
        </w:rPr>
        <w:t>w ofertach.</w:t>
      </w:r>
    </w:p>
    <w:p w:rsidR="007F51B7" w:rsidRPr="00F06395" w:rsidRDefault="007F51B7">
      <w:pPr>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12. OPIS SPOSOBU OBLICZENIA CENY</w:t>
      </w:r>
    </w:p>
    <w:p w:rsidR="007F51B7" w:rsidRPr="00F06395" w:rsidRDefault="007F51B7">
      <w:pPr>
        <w:pStyle w:val="tekst"/>
        <w:widowControl w:val="0"/>
        <w:suppressLineNumbers w:val="0"/>
        <w:autoSpaceDE w:val="0"/>
        <w:autoSpaceDN w:val="0"/>
        <w:adjustRightInd w:val="0"/>
        <w:spacing w:before="0" w:after="0"/>
        <w:rPr>
          <w:rFonts w:ascii="Arial" w:hAnsi="Arial" w:cs="Arial"/>
          <w:sz w:val="22"/>
          <w:szCs w:val="22"/>
        </w:rPr>
      </w:pPr>
    </w:p>
    <w:p w:rsidR="007F51B7" w:rsidRPr="00142DF9" w:rsidRDefault="007F51B7"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7F51B7" w:rsidRPr="00142DF9" w:rsidRDefault="007F51B7" w:rsidP="004A6BA6">
      <w:pPr>
        <w:jc w:val="both"/>
        <w:rPr>
          <w:sz w:val="22"/>
        </w:rPr>
      </w:pPr>
    </w:p>
    <w:p w:rsidR="007F51B7" w:rsidRPr="00142DF9" w:rsidRDefault="007F51B7" w:rsidP="00033099">
      <w:pPr>
        <w:ind w:left="709" w:hanging="709"/>
        <w:jc w:val="both"/>
        <w:rPr>
          <w:sz w:val="22"/>
        </w:rPr>
      </w:pPr>
      <w:r w:rsidRPr="00142DF9">
        <w:rPr>
          <w:sz w:val="22"/>
        </w:rPr>
        <w:t>12.2. 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7F51B7" w:rsidRPr="00142DF9" w:rsidRDefault="007F51B7" w:rsidP="00033099">
      <w:pPr>
        <w:ind w:left="709" w:hanging="709"/>
        <w:jc w:val="both"/>
        <w:rPr>
          <w:sz w:val="22"/>
        </w:rPr>
      </w:pPr>
    </w:p>
    <w:p w:rsidR="007F51B7" w:rsidRPr="00142DF9" w:rsidRDefault="007F51B7"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 xml:space="preserve">związane z realizacją przedmiotu umowy w zakresie opisanym dokumentacją projektową i </w:t>
      </w:r>
      <w:proofErr w:type="spellStart"/>
      <w:r w:rsidRPr="00142DF9">
        <w:rPr>
          <w:b w:val="0"/>
          <w:sz w:val="22"/>
        </w:rPr>
        <w:t>STWiOR</w:t>
      </w:r>
      <w:proofErr w:type="spellEnd"/>
      <w:r w:rsidRPr="00142DF9">
        <w:rPr>
          <w:b w:val="0"/>
          <w:sz w:val="22"/>
        </w:rPr>
        <w:t>.</w:t>
      </w:r>
    </w:p>
    <w:p w:rsidR="007F51B7" w:rsidRPr="00142DF9" w:rsidRDefault="007F51B7" w:rsidP="004A6BA6">
      <w:pPr>
        <w:pStyle w:val="Tekstpodstawowy"/>
        <w:autoSpaceDE w:val="0"/>
        <w:autoSpaceDN w:val="0"/>
        <w:adjustRightInd w:val="0"/>
        <w:ind w:left="709" w:hanging="709"/>
        <w:jc w:val="both"/>
        <w:rPr>
          <w:b w:val="0"/>
          <w:sz w:val="22"/>
        </w:rPr>
      </w:pPr>
    </w:p>
    <w:p w:rsidR="007F51B7" w:rsidRPr="00142DF9" w:rsidRDefault="007F51B7"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t>12.4.  Sposób przedstawienia ceny w formularzu ofertowym:</w:t>
      </w:r>
    </w:p>
    <w:p w:rsidR="007F51B7" w:rsidRPr="00142DF9" w:rsidRDefault="007F51B7" w:rsidP="004A6BA6">
      <w:pPr>
        <w:pStyle w:val="tekst"/>
        <w:widowControl w:val="0"/>
        <w:suppressLineNumbers w:val="0"/>
        <w:tabs>
          <w:tab w:val="left" w:pos="360"/>
        </w:tabs>
        <w:autoSpaceDE w:val="0"/>
        <w:autoSpaceDN w:val="0"/>
        <w:adjustRightInd w:val="0"/>
        <w:spacing w:before="0" w:after="0"/>
        <w:ind w:left="708"/>
        <w:rPr>
          <w:sz w:val="22"/>
        </w:rPr>
      </w:pPr>
    </w:p>
    <w:p w:rsidR="00E7750D" w:rsidRPr="00E7750D" w:rsidRDefault="00E7750D" w:rsidP="00E7750D">
      <w:pPr>
        <w:ind w:left="709"/>
        <w:jc w:val="both"/>
        <w:rPr>
          <w:sz w:val="22"/>
        </w:rPr>
      </w:pPr>
      <w:r w:rsidRPr="00E7750D">
        <w:rPr>
          <w:sz w:val="22"/>
        </w:rPr>
        <w:t xml:space="preserve">cena za wykonanie całości przedmiotu zamówienia bez podatku VAT (netto)   .........................zł (słownie: ..............................................zł),  powiększona o podatek VAT, którego stawka wynosi ...........%, tj. wartość VAT </w:t>
      </w:r>
      <w:r>
        <w:rPr>
          <w:sz w:val="22"/>
        </w:rPr>
        <w:t>w</w:t>
      </w:r>
      <w:r w:rsidRPr="00E7750D">
        <w:rPr>
          <w:sz w:val="22"/>
        </w:rPr>
        <w:t> wysokości........................... zł (słownie: ……...........................................zł), to jest łącznie należność (brutto) za wykonanie całości przedmiotu zamówienia w wysokości    …............. zł (cena oferty)  (słownie: ........................................................................zł);</w:t>
      </w:r>
    </w:p>
    <w:p w:rsidR="007F51B7" w:rsidRDefault="007F51B7" w:rsidP="003D0133">
      <w:pPr>
        <w:pStyle w:val="tekst"/>
        <w:widowControl w:val="0"/>
        <w:suppressLineNumbers w:val="0"/>
        <w:tabs>
          <w:tab w:val="left" w:pos="360"/>
        </w:tabs>
        <w:autoSpaceDE w:val="0"/>
        <w:autoSpaceDN w:val="0"/>
        <w:adjustRightInd w:val="0"/>
        <w:spacing w:before="0" w:after="0"/>
        <w:ind w:left="708"/>
        <w:rPr>
          <w:sz w:val="22"/>
        </w:rPr>
      </w:pPr>
    </w:p>
    <w:p w:rsidR="007F51B7" w:rsidRPr="00142DF9" w:rsidRDefault="007F51B7" w:rsidP="0038479F">
      <w:pPr>
        <w:pStyle w:val="Akapitzlist"/>
        <w:numPr>
          <w:ilvl w:val="2"/>
          <w:numId w:val="30"/>
        </w:numPr>
        <w:ind w:left="567" w:hanging="567"/>
        <w:jc w:val="both"/>
        <w:rPr>
          <w:rFonts w:ascii="Times New Roman" w:hAnsi="Times New Roman"/>
          <w:bCs/>
        </w:rPr>
      </w:pPr>
      <w:r w:rsidRPr="00142DF9">
        <w:rPr>
          <w:rFonts w:ascii="Times New Roman" w:hAnsi="Times New Roman"/>
          <w:bCs/>
        </w:rPr>
        <w:t xml:space="preserve"> </w:t>
      </w:r>
      <w:r w:rsidRPr="00142DF9">
        <w:rPr>
          <w:rFonts w:ascii="Times New Roman" w:hAnsi="Times New Roman"/>
          <w:b/>
          <w:bCs/>
          <w:u w:val="single"/>
        </w:rPr>
        <w:t>WSZYSCY WYKONAWCY</w:t>
      </w:r>
      <w:r w:rsidRPr="00142DF9">
        <w:rPr>
          <w:rFonts w:ascii="Times New Roman" w:hAnsi="Times New Roman"/>
          <w:bCs/>
        </w:rPr>
        <w:t xml:space="preserve"> do oferty muszą załączyć kosztorys ofertowy. Kosztorys ofertowy ma być sporządzone dokładnie na podstawie  przedstawionych przez zamawiającego przedmiarów robót i uwzględniać wszystkie koszty niezbędne do realizacji zamówienia. Wykonawca określa ceny na wszystkie elementy zamówienia wymienione w przedmiarach robót, które po wypełnieniu przez Wykonawcę stanowić będą kosztorysy ofertowe jako załączniki do oferty. Kosztorysy ofertowe należy sporządzić zgodnie z dostarczonymi przedmiarami robót wg zasad: bez zgody Zamawiającego w przedstawionych przedmiarach nie wolno wprowadzać żadnych zmian. W kosztach opisanych w przedmiarach przez Wykonawcę należy uwzględnić wszystkie koszty niezbędne do realizacji przedmiotu zamówienia. 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t>
      </w:r>
      <w:r w:rsidR="006D217B">
        <w:rPr>
          <w:rFonts w:ascii="Times New Roman" w:hAnsi="Times New Roman"/>
          <w:bCs/>
        </w:rPr>
        <w:t xml:space="preserve">                           </w:t>
      </w:r>
      <w:r w:rsidRPr="00142DF9">
        <w:rPr>
          <w:rFonts w:ascii="Times New Roman" w:hAnsi="Times New Roman"/>
          <w:bCs/>
        </w:rPr>
        <w:t>w kosztorysie ofertowym, będzie również kierował do niego zapytania celem uzyskania wyjaśnień.</w:t>
      </w:r>
    </w:p>
    <w:p w:rsidR="007F51B7" w:rsidRPr="00142DF9" w:rsidRDefault="007F51B7" w:rsidP="005A3057">
      <w:pPr>
        <w:numPr>
          <w:ilvl w:val="1"/>
          <w:numId w:val="10"/>
        </w:numPr>
        <w:jc w:val="both"/>
        <w:rPr>
          <w:bCs/>
          <w:sz w:val="22"/>
          <w:szCs w:val="22"/>
        </w:rPr>
      </w:pPr>
      <w:r w:rsidRPr="00142DF9">
        <w:rPr>
          <w:sz w:val="22"/>
          <w:szCs w:val="22"/>
        </w:rPr>
        <w:t xml:space="preserve">W przypadku jakichkolwiek wątpliwości, uwag dotyczących przedmiarów robót oraz dokumentacji projektowej wymienionej w rozdz. 3 SIWZ należy kierować do Zamawiającego zapytanie w celu udzielenia wyjaśnień. Przedmiary robót należy traktować jako materiał pomocniczy do przygotowania oferty. </w:t>
      </w:r>
    </w:p>
    <w:p w:rsidR="007F51B7" w:rsidRPr="00142DF9" w:rsidRDefault="007F51B7" w:rsidP="004A6BA6">
      <w:pPr>
        <w:jc w:val="both"/>
        <w:rPr>
          <w:bCs/>
          <w:sz w:val="22"/>
          <w:szCs w:val="22"/>
        </w:rPr>
      </w:pPr>
    </w:p>
    <w:p w:rsidR="007F51B7" w:rsidRPr="00142DF9" w:rsidRDefault="007F51B7"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Pr>
          <w:sz w:val="22"/>
          <w:szCs w:val="22"/>
        </w:rPr>
        <w:t xml:space="preserve">e, oczywiste omyłki rachunkowe </w:t>
      </w:r>
      <w:r w:rsidRPr="00142DF9">
        <w:rPr>
          <w:sz w:val="22"/>
          <w:szCs w:val="22"/>
        </w:rPr>
        <w:t xml:space="preserve">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7F51B7" w:rsidRPr="00142DF9" w:rsidRDefault="007F51B7" w:rsidP="004A6BA6">
      <w:pPr>
        <w:pStyle w:val="Tekstpodstawowy"/>
        <w:autoSpaceDE w:val="0"/>
        <w:autoSpaceDN w:val="0"/>
        <w:adjustRightInd w:val="0"/>
        <w:ind w:left="720"/>
        <w:jc w:val="both"/>
        <w:rPr>
          <w:b w:val="0"/>
          <w:sz w:val="22"/>
        </w:rPr>
      </w:pPr>
      <w:r w:rsidRPr="00142DF9">
        <w:rPr>
          <w:b w:val="0"/>
          <w:sz w:val="22"/>
        </w:rPr>
        <w:t>Tak obliczona cena brana będzie pod uwagę przez komisję przetargową w trakcie wyboru najkorzystniejszej oferty.</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7F51B7"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Pr>
          <w:b w:val="0"/>
          <w:sz w:val="22"/>
        </w:rPr>
        <w:t>koszty wykonania projektu tymczasowej organizacji ruchu,</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r>
        <w:rPr>
          <w:b w:val="0"/>
          <w:sz w:val="22"/>
        </w:rPr>
        <w:t>, wraz z wykonaniem inwentaryzacji powykonawczej</w:t>
      </w:r>
      <w:r w:rsidRPr="00142DF9">
        <w:rPr>
          <w:b w:val="0"/>
          <w:sz w:val="22"/>
        </w:rPr>
        <w:t>,</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wykonania odkrywek elementów robót budzących wątpliwość w celu sprawdzenia jakości ich wykonania, jeżeli wykonanie tych robót nie zostało zgłoszone do sprawdzenia przed ich zakryciem,</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7F51B7" w:rsidRPr="00142DF9" w:rsidRDefault="007F51B7" w:rsidP="00DE2C78">
      <w:pPr>
        <w:pStyle w:val="Tekstpodstawowy"/>
        <w:autoSpaceDE w:val="0"/>
        <w:autoSpaceDN w:val="0"/>
        <w:adjustRightInd w:val="0"/>
        <w:ind w:left="993"/>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 przypadku zmiany przepisów dotyczących ustawy o podatku od towarów i usług, strony obowiązywać będzie cena z uwzględnieniem stawki VAT obowiązującej na dzień wystawienia faktury.</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Pr>
          <w:b w:val="0"/>
          <w:bCs w:val="0"/>
          <w:sz w:val="22"/>
        </w:rPr>
        <w:t xml:space="preserve"> </w:t>
      </w:r>
      <w:r w:rsidRPr="00142DF9">
        <w:rPr>
          <w:b w:val="0"/>
          <w:bCs w:val="0"/>
          <w:sz w:val="22"/>
        </w:rPr>
        <w:t xml:space="preserve"> w złotych polskich w postaci cyfrowej </w:t>
      </w:r>
      <w:r>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 xml:space="preserve">załącznikiem nr 1 do SIWZ </w:t>
      </w:r>
      <w:r>
        <w:rPr>
          <w:sz w:val="22"/>
        </w:rPr>
        <w:t xml:space="preserve">                       </w:t>
      </w:r>
      <w:r w:rsidRPr="00142DF9">
        <w:rPr>
          <w:sz w:val="22"/>
        </w:rPr>
        <w:t>i kosztorysem ofertowym</w:t>
      </w:r>
      <w:r w:rsidRPr="00142DF9">
        <w:rPr>
          <w:b w:val="0"/>
          <w:bCs w:val="0"/>
          <w:sz w:val="22"/>
        </w:rPr>
        <w:t>.</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7F51B7" w:rsidRPr="00F06395" w:rsidRDefault="007F51B7">
      <w:pPr>
        <w:jc w:val="both"/>
        <w:rPr>
          <w:rFonts w:ascii="Arial" w:hAnsi="Arial" w:cs="Arial"/>
          <w:sz w:val="22"/>
        </w:rPr>
      </w:pPr>
    </w:p>
    <w:p w:rsidR="007F51B7" w:rsidRPr="00F06395" w:rsidRDefault="007F51B7"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7F51B7" w:rsidRPr="00142DF9" w:rsidRDefault="007F51B7">
      <w:pPr>
        <w:jc w:val="both"/>
        <w:rPr>
          <w:sz w:val="22"/>
          <w:szCs w:val="22"/>
        </w:rPr>
      </w:pPr>
    </w:p>
    <w:p w:rsidR="007F51B7" w:rsidRPr="00142DF9" w:rsidRDefault="007F51B7" w:rsidP="00060E5C">
      <w:pPr>
        <w:ind w:left="567" w:hanging="567"/>
      </w:pPr>
      <w:r w:rsidRPr="00142DF9">
        <w:rPr>
          <w:sz w:val="22"/>
          <w:szCs w:val="22"/>
          <w:lang w:eastAsia="ar-SA"/>
        </w:rPr>
        <w:lastRenderedPageBreak/>
        <w:t xml:space="preserve">13.1. </w:t>
      </w:r>
      <w:r w:rsidRPr="00142DF9">
        <w:rPr>
          <w:sz w:val="22"/>
          <w:szCs w:val="22"/>
        </w:rPr>
        <w:t>Przy wyborze oferty najkorzystniejszej, zamawiający będzie się kierował następującymi kryteriami:</w:t>
      </w:r>
    </w:p>
    <w:p w:rsidR="007F51B7" w:rsidRPr="00142DF9" w:rsidRDefault="007F51B7" w:rsidP="005A3057">
      <w:pPr>
        <w:numPr>
          <w:ilvl w:val="2"/>
          <w:numId w:val="25"/>
        </w:numPr>
        <w:ind w:left="1134" w:hanging="567"/>
        <w:rPr>
          <w:sz w:val="22"/>
          <w:szCs w:val="22"/>
        </w:rPr>
      </w:pPr>
      <w:r w:rsidRPr="00142DF9">
        <w:rPr>
          <w:b/>
          <w:bCs/>
          <w:sz w:val="22"/>
          <w:szCs w:val="22"/>
        </w:rPr>
        <w:t>cena oferty</w:t>
      </w:r>
      <w:r w:rsidRPr="00142DF9">
        <w:rPr>
          <w:sz w:val="22"/>
          <w:szCs w:val="22"/>
        </w:rPr>
        <w:t xml:space="preserve"> – 60 %</w:t>
      </w:r>
    </w:p>
    <w:p w:rsidR="007F51B7" w:rsidRPr="00142DF9" w:rsidRDefault="007F51B7" w:rsidP="005A3057">
      <w:pPr>
        <w:numPr>
          <w:ilvl w:val="2"/>
          <w:numId w:val="25"/>
        </w:numPr>
        <w:ind w:left="1134" w:hanging="567"/>
        <w:rPr>
          <w:sz w:val="22"/>
          <w:szCs w:val="22"/>
        </w:rPr>
      </w:pPr>
      <w:r w:rsidRPr="00142DF9">
        <w:rPr>
          <w:b/>
          <w:bCs/>
          <w:sz w:val="22"/>
          <w:szCs w:val="22"/>
        </w:rPr>
        <w:t xml:space="preserve">wydłużenie okresu gwarancji </w:t>
      </w:r>
      <w:r w:rsidRPr="00142DF9">
        <w:t xml:space="preserve">– </w:t>
      </w:r>
      <w:r w:rsidRPr="00142DF9">
        <w:rPr>
          <w:sz w:val="22"/>
          <w:szCs w:val="22"/>
        </w:rPr>
        <w:t>40 %</w:t>
      </w:r>
    </w:p>
    <w:p w:rsidR="007F51B7" w:rsidRPr="00142DF9" w:rsidRDefault="007F51B7" w:rsidP="00A52A49">
      <w:pPr>
        <w:rPr>
          <w:sz w:val="22"/>
          <w:szCs w:val="22"/>
        </w:rPr>
      </w:pPr>
    </w:p>
    <w:p w:rsidR="007F51B7" w:rsidRPr="00142DF9" w:rsidRDefault="007F51B7" w:rsidP="00A52A49">
      <w:pPr>
        <w:rPr>
          <w:sz w:val="22"/>
          <w:szCs w:val="22"/>
        </w:rPr>
      </w:pPr>
      <w:r w:rsidRPr="00142DF9">
        <w:rPr>
          <w:sz w:val="22"/>
          <w:szCs w:val="22"/>
        </w:rPr>
        <w:t> Każdy z wykonawców w ww. kryteriach otrzyma odpowiednią ilość punktów, wyliczoną w następujący sposób:</w:t>
      </w:r>
    </w:p>
    <w:p w:rsidR="007F51B7" w:rsidRPr="00142DF9" w:rsidRDefault="007F51B7" w:rsidP="00A52A49">
      <w:pPr>
        <w:rPr>
          <w:sz w:val="22"/>
          <w:szCs w:val="22"/>
        </w:rPr>
      </w:pPr>
    </w:p>
    <w:p w:rsidR="007F51B7" w:rsidRPr="00142DF9" w:rsidRDefault="007F51B7" w:rsidP="00060E5C">
      <w:pPr>
        <w:rPr>
          <w:sz w:val="22"/>
          <w:szCs w:val="22"/>
          <w:u w:val="single"/>
        </w:rPr>
      </w:pPr>
      <w:r w:rsidRPr="00142DF9">
        <w:rPr>
          <w:sz w:val="22"/>
          <w:szCs w:val="22"/>
          <w:u w:val="single"/>
        </w:rPr>
        <w:t>ad. 1)   cena oferty– maksymalnie 60 pkt (C) :</w:t>
      </w:r>
    </w:p>
    <w:p w:rsidR="007F51B7" w:rsidRPr="00142DF9" w:rsidRDefault="007F51B7" w:rsidP="00060E5C">
      <w:pPr>
        <w:rPr>
          <w:sz w:val="22"/>
          <w:szCs w:val="22"/>
        </w:rPr>
      </w:pPr>
    </w:p>
    <w:p w:rsidR="007F51B7" w:rsidRPr="00142DF9" w:rsidRDefault="007F51B7" w:rsidP="00060E5C">
      <w:pPr>
        <w:rPr>
          <w:sz w:val="22"/>
          <w:szCs w:val="22"/>
        </w:rPr>
      </w:pPr>
      <w:r w:rsidRPr="00142DF9">
        <w:rPr>
          <w:sz w:val="22"/>
          <w:szCs w:val="22"/>
        </w:rPr>
        <w:t>W kryterium cena oferty największą liczbę punktów uzyska oferta z najniższą ceną (brutto).</w:t>
      </w:r>
    </w:p>
    <w:p w:rsidR="007F51B7" w:rsidRPr="00142DF9" w:rsidRDefault="007F51B7" w:rsidP="00060E5C">
      <w:pPr>
        <w:rPr>
          <w:sz w:val="22"/>
          <w:szCs w:val="22"/>
        </w:rPr>
      </w:pPr>
      <w:r w:rsidRPr="00142DF9">
        <w:rPr>
          <w:sz w:val="22"/>
          <w:szCs w:val="22"/>
        </w:rPr>
        <w:t>W kryterium cena oferty zostanie zastosowany wzór:</w:t>
      </w:r>
    </w:p>
    <w:p w:rsidR="007F51B7" w:rsidRPr="00142DF9" w:rsidRDefault="007F51B7" w:rsidP="00060E5C">
      <w:pPr>
        <w:rPr>
          <w:b/>
          <w:sz w:val="22"/>
          <w:szCs w:val="22"/>
        </w:rPr>
      </w:pPr>
    </w:p>
    <w:p w:rsidR="007F51B7" w:rsidRPr="00142DF9" w:rsidRDefault="007F51B7" w:rsidP="00060E5C">
      <w:pPr>
        <w:rPr>
          <w:b/>
          <w:sz w:val="22"/>
          <w:szCs w:val="22"/>
        </w:rPr>
      </w:pPr>
      <w:r w:rsidRPr="00142DF9">
        <w:rPr>
          <w:b/>
          <w:sz w:val="22"/>
          <w:szCs w:val="22"/>
        </w:rPr>
        <w:t xml:space="preserve">liczba punktów C = (C min / C </w:t>
      </w:r>
      <w:proofErr w:type="spellStart"/>
      <w:r w:rsidRPr="00142DF9">
        <w:rPr>
          <w:b/>
          <w:sz w:val="22"/>
          <w:szCs w:val="22"/>
        </w:rPr>
        <w:t>bad</w:t>
      </w:r>
      <w:proofErr w:type="spellEnd"/>
      <w:r w:rsidRPr="00142DF9">
        <w:rPr>
          <w:b/>
          <w:sz w:val="22"/>
          <w:szCs w:val="22"/>
        </w:rPr>
        <w:t>) x60</w:t>
      </w:r>
    </w:p>
    <w:p w:rsidR="007F51B7" w:rsidRPr="00142DF9" w:rsidRDefault="007F51B7" w:rsidP="00060E5C">
      <w:pPr>
        <w:ind w:left="360"/>
        <w:rPr>
          <w:sz w:val="22"/>
          <w:szCs w:val="22"/>
        </w:rPr>
      </w:pPr>
    </w:p>
    <w:p w:rsidR="007F51B7" w:rsidRPr="00142DF9" w:rsidRDefault="007F51B7" w:rsidP="00060E5C">
      <w:pPr>
        <w:ind w:left="360"/>
        <w:rPr>
          <w:sz w:val="22"/>
          <w:szCs w:val="22"/>
        </w:rPr>
      </w:pPr>
      <w:r w:rsidRPr="00142DF9">
        <w:rPr>
          <w:sz w:val="22"/>
          <w:szCs w:val="22"/>
        </w:rPr>
        <w:t xml:space="preserve">gdzie:        </w:t>
      </w:r>
      <w:proofErr w:type="spellStart"/>
      <w:r w:rsidRPr="00142DF9">
        <w:rPr>
          <w:sz w:val="22"/>
          <w:szCs w:val="22"/>
        </w:rPr>
        <w:t>Cmin</w:t>
      </w:r>
      <w:proofErr w:type="spellEnd"/>
      <w:r w:rsidRPr="00142DF9">
        <w:rPr>
          <w:sz w:val="22"/>
          <w:szCs w:val="22"/>
        </w:rPr>
        <w:t xml:space="preserve"> - cena brutto najniższa spośród wszystkich ofert</w:t>
      </w:r>
    </w:p>
    <w:p w:rsidR="007F51B7" w:rsidRPr="00142DF9" w:rsidRDefault="007F51B7" w:rsidP="00060E5C">
      <w:pPr>
        <w:ind w:left="360"/>
        <w:rPr>
          <w:sz w:val="22"/>
          <w:szCs w:val="22"/>
        </w:rPr>
      </w:pPr>
      <w:r w:rsidRPr="00142DF9">
        <w:rPr>
          <w:sz w:val="22"/>
          <w:szCs w:val="22"/>
        </w:rPr>
        <w:t xml:space="preserve">                   </w:t>
      </w:r>
      <w:proofErr w:type="spellStart"/>
      <w:r w:rsidRPr="00142DF9">
        <w:rPr>
          <w:sz w:val="22"/>
          <w:szCs w:val="22"/>
        </w:rPr>
        <w:t>Cbad</w:t>
      </w:r>
      <w:proofErr w:type="spellEnd"/>
      <w:r w:rsidRPr="00142DF9">
        <w:rPr>
          <w:sz w:val="22"/>
          <w:szCs w:val="22"/>
        </w:rPr>
        <w:t xml:space="preserve"> - cena brutto podana w ofercie badanej. </w:t>
      </w:r>
    </w:p>
    <w:p w:rsidR="007F51B7" w:rsidRPr="00142DF9" w:rsidRDefault="007F51B7" w:rsidP="00060E5C">
      <w:pPr>
        <w:ind w:left="360"/>
        <w:rPr>
          <w:sz w:val="22"/>
          <w:szCs w:val="22"/>
        </w:rPr>
      </w:pPr>
    </w:p>
    <w:p w:rsidR="007F51B7" w:rsidRPr="00142DF9" w:rsidRDefault="007F51B7" w:rsidP="00060E5C">
      <w:pPr>
        <w:rPr>
          <w:sz w:val="22"/>
          <w:szCs w:val="22"/>
          <w:u w:val="single"/>
        </w:rPr>
      </w:pPr>
      <w:r w:rsidRPr="00142DF9">
        <w:rPr>
          <w:sz w:val="22"/>
          <w:szCs w:val="22"/>
          <w:u w:val="single"/>
        </w:rPr>
        <w:t>ad. 2) okres gwarancji– maksymalnie 40 pkt (G)</w:t>
      </w:r>
    </w:p>
    <w:p w:rsidR="007F51B7" w:rsidRPr="00142DF9" w:rsidRDefault="007F51B7" w:rsidP="00060E5C">
      <w:pPr>
        <w:rPr>
          <w:sz w:val="22"/>
          <w:szCs w:val="22"/>
        </w:rPr>
      </w:pPr>
    </w:p>
    <w:p w:rsidR="007F51B7" w:rsidRDefault="007F51B7" w:rsidP="00920547">
      <w:pPr>
        <w:jc w:val="both"/>
        <w:rPr>
          <w:sz w:val="22"/>
          <w:szCs w:val="22"/>
        </w:rPr>
      </w:pPr>
      <w:r w:rsidRPr="00142DF9">
        <w:rPr>
          <w:sz w:val="22"/>
          <w:szCs w:val="22"/>
        </w:rPr>
        <w:t>W kryterium okres gwarancji (G) zostanie zastosowana następująca punktacja: Oferowany termin gwarancji i rękojmi, przy założeniu wymagania zaoferowania minimum 36 miesięcy okresu gwarancji:</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36 do 47</w:t>
      </w:r>
      <w:r>
        <w:rPr>
          <w:rFonts w:ascii="Times New Roman" w:hAnsi="Times New Roman"/>
        </w:rPr>
        <w:t xml:space="preserve"> miesięcy - </w:t>
      </w:r>
      <w:r>
        <w:rPr>
          <w:rFonts w:ascii="Times New Roman" w:hAnsi="Times New Roman"/>
          <w:b/>
        </w:rPr>
        <w:t>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48</w:t>
      </w:r>
      <w:r>
        <w:rPr>
          <w:rFonts w:ascii="Times New Roman" w:hAnsi="Times New Roman"/>
        </w:rPr>
        <w:t xml:space="preserve"> do </w:t>
      </w:r>
      <w:r>
        <w:rPr>
          <w:rFonts w:ascii="Times New Roman" w:hAnsi="Times New Roman"/>
          <w:b/>
        </w:rPr>
        <w:t xml:space="preserve">59 </w:t>
      </w:r>
      <w:r>
        <w:rPr>
          <w:rFonts w:ascii="Times New Roman" w:hAnsi="Times New Roman"/>
        </w:rPr>
        <w:t>miesięcy – </w:t>
      </w:r>
      <w:r>
        <w:rPr>
          <w:rFonts w:ascii="Times New Roman" w:hAnsi="Times New Roman"/>
          <w:b/>
        </w:rPr>
        <w:t>20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60 i więcej</w:t>
      </w:r>
      <w:r>
        <w:rPr>
          <w:rFonts w:ascii="Times New Roman" w:hAnsi="Times New Roman"/>
        </w:rPr>
        <w:t xml:space="preserve"> miesięcy- </w:t>
      </w:r>
      <w:r>
        <w:rPr>
          <w:rFonts w:ascii="Times New Roman" w:hAnsi="Times New Roman"/>
          <w:b/>
        </w:rPr>
        <w:t>40 pkt</w:t>
      </w:r>
    </w:p>
    <w:p w:rsidR="007F51B7" w:rsidRDefault="007F51B7" w:rsidP="0071564F">
      <w:pPr>
        <w:jc w:val="both"/>
      </w:pPr>
    </w:p>
    <w:p w:rsidR="007F51B7" w:rsidRDefault="007F51B7" w:rsidP="0071564F">
      <w:pPr>
        <w:jc w:val="both"/>
        <w:rPr>
          <w:sz w:val="22"/>
          <w:szCs w:val="22"/>
        </w:rPr>
      </w:pPr>
      <w:r>
        <w:rPr>
          <w:sz w:val="22"/>
          <w:szCs w:val="22"/>
        </w:rPr>
        <w:t xml:space="preserve">Wymagany minimalny okres gwarancji wynosi 36 miesięcy. </w:t>
      </w:r>
    </w:p>
    <w:p w:rsidR="007F51B7" w:rsidRDefault="007F51B7" w:rsidP="0071564F">
      <w:pPr>
        <w:jc w:val="both"/>
        <w:rPr>
          <w:bCs/>
          <w:sz w:val="22"/>
          <w:szCs w:val="22"/>
        </w:rPr>
      </w:pPr>
    </w:p>
    <w:p w:rsidR="007F51B7" w:rsidRDefault="007F51B7" w:rsidP="0071564F">
      <w:pPr>
        <w:jc w:val="both"/>
        <w:rPr>
          <w:bCs/>
          <w:sz w:val="22"/>
          <w:szCs w:val="22"/>
        </w:rPr>
      </w:pPr>
      <w:r>
        <w:rPr>
          <w:bCs/>
          <w:sz w:val="22"/>
          <w:szCs w:val="22"/>
        </w:rPr>
        <w:t xml:space="preserve">Wykonawca, który zaoferuje okres gwarancji krótszy niż 36 miesięcy, w takim przypadku oferta Wykonawcy zostanie odrzucona  na podstawie art. 89 ust. 1 pkt 2 ustawy </w:t>
      </w:r>
      <w:proofErr w:type="spellStart"/>
      <w:r>
        <w:rPr>
          <w:bCs/>
          <w:sz w:val="22"/>
          <w:szCs w:val="22"/>
        </w:rPr>
        <w:t>pzp</w:t>
      </w:r>
      <w:proofErr w:type="spellEnd"/>
      <w:r>
        <w:rPr>
          <w:bCs/>
          <w:sz w:val="22"/>
          <w:szCs w:val="22"/>
        </w:rPr>
        <w:t xml:space="preserve"> jako oferta, której treść nie odpowiada treści Specyfikacji Istotnych Warunków Zamówienia.</w:t>
      </w:r>
    </w:p>
    <w:p w:rsidR="007F51B7" w:rsidRDefault="007F51B7" w:rsidP="0071564F">
      <w:pPr>
        <w:jc w:val="both"/>
        <w:rPr>
          <w:sz w:val="22"/>
          <w:szCs w:val="22"/>
        </w:rPr>
      </w:pPr>
    </w:p>
    <w:p w:rsidR="007F51B7" w:rsidRDefault="007F51B7" w:rsidP="0071564F">
      <w:pPr>
        <w:jc w:val="both"/>
        <w:rPr>
          <w:sz w:val="22"/>
          <w:szCs w:val="22"/>
        </w:rPr>
      </w:pPr>
      <w:r>
        <w:rPr>
          <w:sz w:val="22"/>
          <w:szCs w:val="22"/>
        </w:rPr>
        <w:t xml:space="preserve">Brak wskazania w ofercie (w formularzu ofertowym) okresu gwarancji będzie równoznaczne                                   z zaoferowaniem 36 miesięcy, za które Wykonawca otrzyma 0 pkt. </w:t>
      </w:r>
    </w:p>
    <w:p w:rsidR="007F51B7" w:rsidRDefault="007F51B7" w:rsidP="0071564F">
      <w:pPr>
        <w:jc w:val="both"/>
        <w:rPr>
          <w:sz w:val="22"/>
          <w:szCs w:val="22"/>
        </w:rPr>
      </w:pPr>
      <w:r>
        <w:rPr>
          <w:sz w:val="22"/>
          <w:szCs w:val="22"/>
        </w:rPr>
        <w:br/>
        <w:t>Jeżeli Wykonawca zaproponuje okres gwarancji dłuższy niż 60 miesięcy, do oceny ofert w kryterium „okres gwarancji ” zostanie policzony okres 60 miesięcy.</w:t>
      </w:r>
    </w:p>
    <w:p w:rsidR="007F51B7" w:rsidRPr="00B52D1D" w:rsidRDefault="007F51B7" w:rsidP="00BC5645">
      <w:pPr>
        <w:ind w:left="426" w:hanging="426"/>
        <w:jc w:val="both"/>
        <w:rPr>
          <w:rFonts w:ascii="Arial" w:hAnsi="Arial" w:cs="Arial"/>
          <w:color w:val="000000"/>
          <w:sz w:val="22"/>
        </w:rPr>
      </w:pPr>
    </w:p>
    <w:p w:rsidR="007F51B7" w:rsidRPr="00BB7189" w:rsidRDefault="007F51B7" w:rsidP="00CB1C87">
      <w:pPr>
        <w:jc w:val="both"/>
        <w:rPr>
          <w:b/>
          <w:color w:val="000000"/>
          <w:sz w:val="22"/>
          <w:szCs w:val="22"/>
        </w:rPr>
      </w:pPr>
      <w:r w:rsidRPr="00BB7189">
        <w:rPr>
          <w:b/>
          <w:color w:val="000000"/>
          <w:sz w:val="22"/>
          <w:szCs w:val="22"/>
        </w:rPr>
        <w:t>Wartość punktowa oferty = wartość punktowa „C” (cena oferty)+ okres gwarancji „G”).</w:t>
      </w:r>
    </w:p>
    <w:p w:rsidR="007F51B7" w:rsidRPr="00BB7189" w:rsidRDefault="007F51B7" w:rsidP="00CB1C87">
      <w:pPr>
        <w:jc w:val="both"/>
        <w:rPr>
          <w:color w:val="000000"/>
          <w:sz w:val="22"/>
          <w:szCs w:val="22"/>
        </w:rPr>
      </w:pPr>
      <w:r w:rsidRPr="00BB7189">
        <w:rPr>
          <w:color w:val="000000"/>
          <w:sz w:val="22"/>
          <w:szCs w:val="22"/>
        </w:rPr>
        <w:t xml:space="preserve">                                                                              </w:t>
      </w:r>
    </w:p>
    <w:p w:rsidR="007F51B7" w:rsidRPr="00BB7189" w:rsidRDefault="007F51B7" w:rsidP="00A52A49">
      <w:pPr>
        <w:ind w:left="426" w:hanging="426"/>
        <w:jc w:val="both"/>
        <w:rPr>
          <w:sz w:val="22"/>
          <w:szCs w:val="22"/>
        </w:rPr>
      </w:pPr>
      <w:r w:rsidRPr="00BB7189">
        <w:rPr>
          <w:sz w:val="22"/>
          <w:szCs w:val="22"/>
          <w:lang w:eastAsia="en-US"/>
        </w:rPr>
        <w:t xml:space="preserve">13.2. </w:t>
      </w:r>
      <w:r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7F51B7" w:rsidRPr="00BB7189" w:rsidRDefault="007F51B7" w:rsidP="00A52A49">
      <w:pPr>
        <w:ind w:left="426" w:hanging="426"/>
        <w:jc w:val="both"/>
        <w:rPr>
          <w:bCs/>
          <w:sz w:val="22"/>
          <w:szCs w:val="22"/>
          <w:lang w:eastAsia="en-US"/>
        </w:rPr>
      </w:pPr>
    </w:p>
    <w:p w:rsidR="007F51B7" w:rsidRPr="00BB7189" w:rsidRDefault="007F51B7" w:rsidP="00A52A49">
      <w:pPr>
        <w:ind w:left="426" w:hanging="426"/>
        <w:jc w:val="both"/>
        <w:rPr>
          <w:bCs/>
          <w:sz w:val="22"/>
          <w:szCs w:val="22"/>
          <w:lang w:eastAsia="en-US"/>
        </w:rPr>
      </w:pPr>
      <w:r w:rsidRPr="00BB7189">
        <w:rPr>
          <w:bCs/>
          <w:sz w:val="22"/>
          <w:szCs w:val="22"/>
          <w:lang w:eastAsia="en-US"/>
        </w:rPr>
        <w:t xml:space="preserve">13.3. W toku badania i oceny ofert Zamawiający może żądać od Wykonawców wyjaśnień dotyczących treści złożonych ofert. Niedopuszczalne jest prowadzenie między Zamawiającym,   a Wykonawcą negocjacji dotyczących złożonej oferty. </w:t>
      </w:r>
    </w:p>
    <w:p w:rsidR="007F51B7" w:rsidRPr="00BB7189" w:rsidRDefault="007F51B7" w:rsidP="00A52A49">
      <w:pPr>
        <w:ind w:left="426" w:hanging="426"/>
        <w:jc w:val="both"/>
        <w:rPr>
          <w:sz w:val="22"/>
          <w:szCs w:val="22"/>
          <w:lang w:eastAsia="en-US"/>
        </w:rPr>
      </w:pPr>
    </w:p>
    <w:p w:rsidR="007F51B7" w:rsidRPr="00BB7189" w:rsidRDefault="007F51B7" w:rsidP="00A52A49">
      <w:pPr>
        <w:ind w:left="426" w:hanging="426"/>
        <w:jc w:val="both"/>
        <w:rPr>
          <w:sz w:val="22"/>
          <w:szCs w:val="22"/>
          <w:lang w:eastAsia="en-US"/>
        </w:rPr>
      </w:pPr>
      <w:r w:rsidRPr="00BB7189">
        <w:rPr>
          <w:sz w:val="22"/>
          <w:szCs w:val="22"/>
          <w:lang w:eastAsia="en-US"/>
        </w:rPr>
        <w:t>13.4. 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7F51B7" w:rsidRPr="00BB7189" w:rsidRDefault="007F51B7" w:rsidP="00A52A49">
      <w:pPr>
        <w:ind w:left="426" w:hanging="426"/>
        <w:jc w:val="both"/>
        <w:rPr>
          <w:sz w:val="22"/>
          <w:szCs w:val="22"/>
          <w:lang w:eastAsia="en-US"/>
        </w:rPr>
      </w:pPr>
    </w:p>
    <w:p w:rsidR="007F51B7" w:rsidRPr="00BB7189" w:rsidRDefault="007F51B7"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 w szczególności:</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Pr="00BB7189">
        <w:rPr>
          <w:rFonts w:ascii="Times New Roman" w:hAnsi="Times New Roman" w:cs="Times New Roman"/>
          <w:color w:val="auto"/>
          <w:sz w:val="22"/>
          <w:szCs w:val="22"/>
        </w:rPr>
        <w:t xml:space="preserve">oszczędności metody wykonania zamówienia, wybranych rozwiązań technicznych, wyjątkowo sprzyjających warunków wykonywania zamówienia dostępnych dla wykonawcy, oryginalności </w:t>
      </w:r>
      <w:r w:rsidRPr="00BB7189">
        <w:rPr>
          <w:rFonts w:ascii="Times New Roman" w:hAnsi="Times New Roman" w:cs="Times New Roman"/>
          <w:color w:val="auto"/>
          <w:sz w:val="22"/>
          <w:szCs w:val="22"/>
        </w:rPr>
        <w:lastRenderedPageBreak/>
        <w:t xml:space="preserve">projektu wykonawcy, kosztów pracy, których wartość przyjęta do ustalenia ceny nie może być niższa od minimalnego wynagrodzenia za pracę ustalonego na podstawie art. 2 ust. 3-5 ustawy z dnia 10 października 2002 r. o minimalnym wynagrodzeniu za pracę (Dz. U. Nr 200, poz. 1679, z późn. zm.); </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4)</w:t>
      </w:r>
      <w:r w:rsidRPr="00BB7189">
        <w:rPr>
          <w:rFonts w:ascii="Times New Roman" w:hAnsi="Times New Roman" w:cs="Times New Roman"/>
          <w:bCs/>
          <w:color w:val="auto"/>
          <w:sz w:val="22"/>
          <w:szCs w:val="22"/>
        </w:rPr>
        <w:t xml:space="preserve"> wynikającym z przepisów prawa ochrony środowiska;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7F51B7" w:rsidRPr="00BB7189" w:rsidRDefault="007F51B7" w:rsidP="00F74D8A">
      <w:pPr>
        <w:pStyle w:val="Default"/>
        <w:ind w:left="851" w:hanging="284"/>
        <w:jc w:val="both"/>
        <w:rPr>
          <w:rFonts w:ascii="Times New Roman" w:hAnsi="Times New Roman" w:cs="Times New Roman"/>
          <w:b/>
          <w:bCs/>
          <w:color w:val="auto"/>
          <w:sz w:val="22"/>
          <w:szCs w:val="22"/>
        </w:rPr>
      </w:pPr>
    </w:p>
    <w:p w:rsidR="007F51B7" w:rsidRPr="00BB7189" w:rsidRDefault="007F51B7"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7F51B7" w:rsidRPr="00F06395" w:rsidRDefault="007F51B7">
      <w:pPr>
        <w:jc w:val="both"/>
        <w:rPr>
          <w:rFonts w:ascii="Arial" w:hAnsi="Arial" w:cs="Arial"/>
          <w:sz w:val="22"/>
          <w:lang w:eastAsia="ar-SA"/>
        </w:rPr>
      </w:pPr>
    </w:p>
    <w:p w:rsidR="007F51B7" w:rsidRPr="00F06395" w:rsidRDefault="007F51B7"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7F51B7" w:rsidRPr="00F06395" w:rsidRDefault="007F51B7">
      <w:pPr>
        <w:pStyle w:val="Tekstpodstawowy"/>
        <w:tabs>
          <w:tab w:val="left" w:pos="0"/>
          <w:tab w:val="left" w:pos="120"/>
        </w:tabs>
        <w:jc w:val="both"/>
        <w:rPr>
          <w:rFonts w:ascii="Arial" w:hAnsi="Arial" w:cs="Arial"/>
          <w:b w:val="0"/>
          <w:sz w:val="22"/>
        </w:rPr>
      </w:pPr>
    </w:p>
    <w:p w:rsidR="007F51B7" w:rsidRPr="00BB7189" w:rsidRDefault="007F51B7" w:rsidP="00DE2C78">
      <w:pPr>
        <w:ind w:left="567" w:hanging="567"/>
        <w:jc w:val="both"/>
        <w:rPr>
          <w:sz w:val="22"/>
          <w:szCs w:val="22"/>
        </w:rPr>
      </w:pPr>
      <w:r w:rsidRPr="00BB7189">
        <w:rPr>
          <w:sz w:val="22"/>
          <w:szCs w:val="22"/>
        </w:rPr>
        <w:t>14.1. Osoby reprezentujące wykonawcę przy podpisywaniu umowy powinny posiadać ze sobą dokumenty potwierdzające ich umocowanie do podpisania umowy, o ile umocowanie to nie będzie wynikać z dokumentów załączonych do oferty.</w:t>
      </w:r>
    </w:p>
    <w:p w:rsidR="007F51B7" w:rsidRPr="00BB7189" w:rsidRDefault="007F51B7" w:rsidP="00DE2C78">
      <w:pPr>
        <w:ind w:left="567" w:hanging="567"/>
        <w:jc w:val="both"/>
        <w:rPr>
          <w:sz w:val="22"/>
          <w:szCs w:val="22"/>
        </w:rPr>
      </w:pPr>
    </w:p>
    <w:p w:rsidR="007F51B7" w:rsidRPr="00BB7189" w:rsidRDefault="007F51B7" w:rsidP="00F74D8A">
      <w:pPr>
        <w:spacing w:after="120"/>
        <w:ind w:left="567" w:hanging="567"/>
        <w:jc w:val="both"/>
        <w:rPr>
          <w:sz w:val="22"/>
          <w:szCs w:val="22"/>
        </w:rPr>
      </w:pPr>
      <w:r w:rsidRPr="00BB7189">
        <w:rPr>
          <w:sz w:val="22"/>
          <w:szCs w:val="22"/>
        </w:rPr>
        <w:t xml:space="preserve">14.2. 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7F51B7" w:rsidRPr="00BB7189" w:rsidRDefault="007F51B7" w:rsidP="00DE2C78">
      <w:pPr>
        <w:autoSpaceDE w:val="0"/>
        <w:spacing w:after="120"/>
        <w:ind w:left="567" w:hanging="567"/>
        <w:jc w:val="both"/>
        <w:rPr>
          <w:sz w:val="22"/>
        </w:rPr>
      </w:pPr>
      <w:r w:rsidRPr="00BB7189">
        <w:rPr>
          <w:sz w:val="22"/>
        </w:rPr>
        <w:t>14.3. Przed zawarciem umowy w sprawie zamówienia publicznego, Wykonawca, którego oferta została uznana za najkorzystniejszą zobowiązany jest dopełnić następujących formalności:</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 w ofercie Wykonawcy,</w:t>
      </w:r>
    </w:p>
    <w:p w:rsidR="007F51B7" w:rsidRPr="00BB7189" w:rsidRDefault="007F51B7"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 nr 8 do niniejszej SIWZ nie podlegają negocjacjom.</w:t>
      </w:r>
    </w:p>
    <w:p w:rsidR="007F51B7" w:rsidRPr="00F06395" w:rsidRDefault="007F51B7"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7F51B7" w:rsidRPr="00F06395" w:rsidRDefault="007F51B7"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7F51B7" w:rsidRPr="00BB7189" w:rsidRDefault="007F51B7">
      <w:pPr>
        <w:tabs>
          <w:tab w:val="left" w:pos="0"/>
          <w:tab w:val="left" w:pos="240"/>
        </w:tabs>
        <w:jc w:val="both"/>
        <w:rPr>
          <w:sz w:val="22"/>
        </w:rPr>
      </w:pPr>
    </w:p>
    <w:p w:rsidR="007F51B7" w:rsidRPr="0073226A" w:rsidRDefault="007F51B7" w:rsidP="00BB7189">
      <w:pPr>
        <w:tabs>
          <w:tab w:val="left" w:pos="0"/>
          <w:tab w:val="left" w:pos="240"/>
        </w:tabs>
        <w:jc w:val="both"/>
        <w:rPr>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15.1. Zabezpieczenie służy pokryciu roszczeń z tytułu niewykonania lub nienależytego wykonania umowy. Zabezpieczenie służy także pokryciu roszczeń z tytułu gwarancji. </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lastRenderedPageBreak/>
        <w:t xml:space="preserve">15.3. Wybrany Wykonawca zobowiązany się wnieść zabezpieczenie należytego wykonania umowy najpóźniej przed podpisaniem umowy. </w:t>
      </w: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pieniądzu,</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ubezpieczeniowych,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7F51B7" w:rsidRPr="0073226A" w:rsidRDefault="007F51B7" w:rsidP="00BB7189">
      <w:pPr>
        <w:tabs>
          <w:tab w:val="left" w:pos="360"/>
        </w:tabs>
        <w:jc w:val="both"/>
        <w:rPr>
          <w:color w:val="000000"/>
          <w:sz w:val="22"/>
          <w:szCs w:val="22"/>
        </w:rPr>
      </w:pPr>
    </w:p>
    <w:p w:rsidR="007F51B7" w:rsidRPr="00711E97" w:rsidRDefault="007F51B7"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Pr>
          <w:sz w:val="20"/>
          <w:szCs w:val="20"/>
        </w:rPr>
        <w:t xml:space="preserve"> </w:t>
      </w:r>
      <w:r w:rsidRPr="00711E97">
        <w:rPr>
          <w:sz w:val="22"/>
          <w:szCs w:val="22"/>
        </w:rPr>
        <w:t>50 2030 0045 1110 0000 0241 6930</w:t>
      </w:r>
      <w:r w:rsidRPr="00711E97">
        <w:rPr>
          <w:bCs/>
          <w:sz w:val="22"/>
          <w:szCs w:val="22"/>
        </w:rPr>
        <w:t>.</w:t>
      </w:r>
    </w:p>
    <w:p w:rsidR="007F51B7" w:rsidRPr="0073226A" w:rsidRDefault="007F51B7" w:rsidP="00BB7189">
      <w:pPr>
        <w:tabs>
          <w:tab w:val="left" w:pos="360"/>
        </w:tabs>
        <w:jc w:val="both"/>
        <w:rPr>
          <w:color w:val="FF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ind w:left="567" w:hanging="567"/>
        <w:jc w:val="both"/>
        <w:rPr>
          <w:color w:val="000000"/>
          <w:sz w:val="22"/>
          <w:szCs w:val="22"/>
        </w:rPr>
      </w:pPr>
      <w:r w:rsidRPr="0073226A">
        <w:rPr>
          <w:color w:val="000000"/>
          <w:sz w:val="22"/>
          <w:szCs w:val="22"/>
        </w:rPr>
        <w:t>15.10. Zamawiający zwróci:</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7F51B7" w:rsidRPr="00F53683" w:rsidRDefault="007F51B7"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7F51B7" w:rsidRPr="00F53683" w:rsidRDefault="007F51B7"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F53683">
        <w:rPr>
          <w:rFonts w:ascii="Times New Roman" w:hAnsi="Times New Roman" w:cs="Times New Roman"/>
          <w:bCs/>
          <w:color w:val="auto"/>
          <w:sz w:val="22"/>
          <w:szCs w:val="22"/>
        </w:rPr>
        <w:t>Pzp</w:t>
      </w:r>
      <w:proofErr w:type="spellEnd"/>
      <w:r w:rsidRPr="00F53683">
        <w:rPr>
          <w:rFonts w:ascii="Times New Roman" w:hAnsi="Times New Roman" w:cs="Times New Roman"/>
          <w:bCs/>
          <w:color w:val="auto"/>
          <w:sz w:val="22"/>
          <w:szCs w:val="22"/>
        </w:rPr>
        <w:t xml:space="preserve"> stosuje się.</w:t>
      </w:r>
    </w:p>
    <w:p w:rsidR="007F51B7" w:rsidRPr="00F53683" w:rsidRDefault="007F51B7" w:rsidP="00BB7189">
      <w:pPr>
        <w:tabs>
          <w:tab w:val="left" w:pos="360"/>
        </w:tabs>
        <w:ind w:left="567" w:hanging="567"/>
        <w:jc w:val="both"/>
        <w:rPr>
          <w:sz w:val="22"/>
          <w:szCs w:val="22"/>
        </w:rPr>
      </w:pPr>
    </w:p>
    <w:p w:rsidR="007F51B7" w:rsidRDefault="007F51B7" w:rsidP="00BB7189">
      <w:pPr>
        <w:tabs>
          <w:tab w:val="left" w:pos="360"/>
        </w:tabs>
        <w:jc w:val="both"/>
        <w:rPr>
          <w:sz w:val="22"/>
          <w:szCs w:val="22"/>
        </w:rPr>
      </w:pPr>
      <w:r w:rsidRPr="00F53683">
        <w:rPr>
          <w:sz w:val="22"/>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7F51B7" w:rsidRDefault="007F51B7" w:rsidP="00711E97">
      <w:pPr>
        <w:spacing w:after="40"/>
        <w:jc w:val="both"/>
        <w:rPr>
          <w:rFonts w:ascii="Calibri" w:hAnsi="Calibri" w:cs="Segoe UI"/>
          <w:sz w:val="20"/>
          <w:szCs w:val="20"/>
        </w:rPr>
      </w:pPr>
    </w:p>
    <w:p w:rsidR="007F51B7" w:rsidRPr="00711E97" w:rsidRDefault="007F51B7" w:rsidP="00711E97">
      <w:pPr>
        <w:spacing w:after="40"/>
        <w:jc w:val="both"/>
        <w:rPr>
          <w:sz w:val="22"/>
          <w:szCs w:val="22"/>
          <w:u w:val="single"/>
        </w:rPr>
      </w:pPr>
      <w:r w:rsidRPr="00711E97">
        <w:rPr>
          <w:sz w:val="22"/>
          <w:szCs w:val="22"/>
        </w:rPr>
        <w:lastRenderedPageBreak/>
        <w:t xml:space="preserve">15.13.  </w:t>
      </w:r>
      <w:r w:rsidRPr="00711E97">
        <w:rPr>
          <w:sz w:val="22"/>
          <w:szCs w:val="22"/>
          <w:u w:val="single"/>
        </w:rPr>
        <w:t>Zamawiający zaznacza że:</w:t>
      </w:r>
    </w:p>
    <w:p w:rsidR="007F51B7" w:rsidRPr="00711E97" w:rsidRDefault="007F51B7" w:rsidP="00711E97">
      <w:pPr>
        <w:numPr>
          <w:ilvl w:val="0"/>
          <w:numId w:val="49"/>
        </w:numPr>
        <w:spacing w:after="40"/>
        <w:jc w:val="both"/>
        <w:rPr>
          <w:sz w:val="22"/>
          <w:szCs w:val="22"/>
        </w:rPr>
      </w:pPr>
      <w:r>
        <w:rPr>
          <w:sz w:val="22"/>
          <w:szCs w:val="22"/>
          <w:u w:val="single"/>
        </w:rPr>
        <w:t xml:space="preserve">gwarancja </w:t>
      </w:r>
      <w:r w:rsidRPr="00711E97">
        <w:rPr>
          <w:sz w:val="22"/>
          <w:szCs w:val="22"/>
          <w:u w:val="single"/>
        </w:rPr>
        <w:t>winna być bezwarunkowa np. poświadczenie zgodności podpisów w wezwaniu do jej zapłaty nie może być np. notarialne – Zamawiający dopuszcza poświadczenie przez radcę prawnego</w:t>
      </w:r>
      <w:r w:rsidRPr="00711E97">
        <w:rPr>
          <w:sz w:val="22"/>
          <w:szCs w:val="22"/>
        </w:rPr>
        <w:t>.</w:t>
      </w:r>
    </w:p>
    <w:p w:rsidR="007F51B7" w:rsidRPr="00711E97" w:rsidRDefault="007F51B7"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7F51B7" w:rsidRPr="00F06395" w:rsidRDefault="007F51B7">
      <w:pPr>
        <w:tabs>
          <w:tab w:val="left" w:pos="360"/>
        </w:tabs>
        <w:jc w:val="both"/>
      </w:pPr>
    </w:p>
    <w:p w:rsidR="007F51B7" w:rsidRPr="00F06395" w:rsidRDefault="007F51B7"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7F51B7" w:rsidRPr="00BB7189" w:rsidRDefault="007F51B7" w:rsidP="00A67739">
      <w:pPr>
        <w:ind w:left="567" w:hanging="567"/>
        <w:jc w:val="both"/>
        <w:rPr>
          <w:color w:val="FF0000"/>
          <w:sz w:val="22"/>
        </w:rPr>
      </w:pPr>
    </w:p>
    <w:p w:rsidR="007F51B7" w:rsidRPr="00FC66A8" w:rsidRDefault="007F51B7" w:rsidP="00A67739">
      <w:pPr>
        <w:ind w:left="567" w:hanging="567"/>
        <w:jc w:val="both"/>
        <w:rPr>
          <w:sz w:val="22"/>
        </w:rPr>
      </w:pPr>
      <w:r w:rsidRPr="00FC66A8">
        <w:rPr>
          <w:sz w:val="22"/>
        </w:rPr>
        <w:t xml:space="preserve">16.1. Wszelkie istotne dla stron postanowienia zawiera wzór umowy stanowiący </w:t>
      </w:r>
      <w:r w:rsidRPr="00FC66A8">
        <w:rPr>
          <w:b/>
          <w:sz w:val="22"/>
        </w:rPr>
        <w:t>załącznik nr 8 do SIWZ</w:t>
      </w:r>
      <w:r w:rsidRPr="00FC66A8">
        <w:rPr>
          <w:sz w:val="22"/>
        </w:rPr>
        <w:t>. Umowa zostanie zawarta na podstawie złożonej oferty Wykonawcy.</w:t>
      </w:r>
    </w:p>
    <w:p w:rsidR="007F51B7" w:rsidRPr="00FC66A8" w:rsidRDefault="007F51B7" w:rsidP="00A67739">
      <w:pPr>
        <w:ind w:left="567" w:hanging="567"/>
        <w:jc w:val="both"/>
        <w:rPr>
          <w:rFonts w:ascii="Arial" w:hAnsi="Arial" w:cs="Arial"/>
          <w:sz w:val="22"/>
        </w:rPr>
      </w:pPr>
    </w:p>
    <w:p w:rsidR="007F51B7" w:rsidRPr="00F06395" w:rsidRDefault="007F51B7">
      <w:pPr>
        <w:jc w:val="both"/>
        <w:rPr>
          <w:rFonts w:ascii="Arial" w:hAnsi="Arial" w:cs="Arial"/>
          <w:sz w:val="22"/>
        </w:rPr>
      </w:pPr>
    </w:p>
    <w:p w:rsidR="007F51B7" w:rsidRPr="00F06395" w:rsidRDefault="007F51B7"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7F51B7" w:rsidRPr="00F06395" w:rsidRDefault="007F51B7" w:rsidP="0082607C">
      <w:pPr>
        <w:spacing w:after="120"/>
        <w:jc w:val="both"/>
        <w:rPr>
          <w:rFonts w:ascii="Arial" w:hAnsi="Arial" w:cs="Arial"/>
          <w:sz w:val="22"/>
        </w:rPr>
      </w:pPr>
    </w:p>
    <w:p w:rsidR="007F51B7" w:rsidRPr="00BB7189" w:rsidRDefault="007F51B7"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BB7189">
        <w:rPr>
          <w:sz w:val="22"/>
        </w:rPr>
        <w:t>Pzp</w:t>
      </w:r>
      <w:proofErr w:type="spellEnd"/>
      <w:r w:rsidRPr="00BB7189">
        <w:rPr>
          <w:sz w:val="22"/>
        </w:rPr>
        <w:t>.</w:t>
      </w:r>
    </w:p>
    <w:p w:rsidR="007F51B7" w:rsidRPr="00BB7189" w:rsidRDefault="007F51B7" w:rsidP="0082607C">
      <w:pPr>
        <w:pStyle w:val="NormalnyWeb"/>
        <w:spacing w:before="0" w:beforeAutospacing="0" w:after="0" w:afterAutospacing="0"/>
        <w:ind w:left="567" w:hanging="567"/>
        <w:jc w:val="both"/>
        <w:rPr>
          <w:sz w:val="22"/>
        </w:rPr>
      </w:pPr>
    </w:p>
    <w:p w:rsidR="007F51B7" w:rsidRPr="00BB7189" w:rsidRDefault="007F51B7"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proofErr w:type="spellStart"/>
      <w:r w:rsidRPr="00BB7189">
        <w:rPr>
          <w:sz w:val="22"/>
        </w:rPr>
        <w:t>Pzp</w:t>
      </w:r>
      <w:proofErr w:type="spellEnd"/>
      <w:r w:rsidRPr="00BB7189">
        <w:rPr>
          <w:sz w:val="22"/>
        </w:rPr>
        <w:t xml:space="preserve">. </w:t>
      </w:r>
    </w:p>
    <w:p w:rsidR="007F51B7" w:rsidRPr="00BB7189" w:rsidRDefault="007F51B7" w:rsidP="0082607C">
      <w:pPr>
        <w:pStyle w:val="NormalnyWeb"/>
        <w:spacing w:before="0" w:after="0"/>
        <w:jc w:val="both"/>
        <w:rPr>
          <w:b/>
          <w:bCs/>
          <w:sz w:val="22"/>
        </w:rPr>
      </w:pPr>
      <w:r w:rsidRPr="00BB7189">
        <w:rPr>
          <w:sz w:val="22"/>
        </w:rPr>
        <w:t>17.3. Środkami ochrony prawnej są:</w:t>
      </w:r>
    </w:p>
    <w:p w:rsidR="007F51B7" w:rsidRPr="00BB7189" w:rsidRDefault="007F51B7" w:rsidP="0082607C">
      <w:pPr>
        <w:pStyle w:val="NormalnyWeb"/>
        <w:spacing w:before="0" w:after="0"/>
        <w:ind w:left="567" w:hanging="425"/>
        <w:jc w:val="both"/>
        <w:rPr>
          <w:b/>
          <w:bCs/>
          <w:sz w:val="22"/>
          <w:szCs w:val="22"/>
        </w:rPr>
      </w:pPr>
      <w:r w:rsidRPr="00BB7189">
        <w:rPr>
          <w:b/>
          <w:bCs/>
          <w:sz w:val="22"/>
          <w:szCs w:val="22"/>
        </w:rPr>
        <w:t>a) Odwołania</w:t>
      </w:r>
    </w:p>
    <w:p w:rsidR="007F51B7" w:rsidRPr="00BB7189" w:rsidRDefault="007F51B7"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7F51B7" w:rsidRPr="00BB7189" w:rsidRDefault="007F51B7" w:rsidP="005A3057">
      <w:pPr>
        <w:numPr>
          <w:ilvl w:val="0"/>
          <w:numId w:val="11"/>
        </w:numPr>
        <w:jc w:val="both"/>
        <w:rPr>
          <w:sz w:val="22"/>
          <w:szCs w:val="22"/>
        </w:rPr>
      </w:pPr>
      <w:r w:rsidRPr="00BB7189">
        <w:rPr>
          <w:sz w:val="22"/>
          <w:szCs w:val="22"/>
        </w:rPr>
        <w:t>W tym postępowaniu odwołanie przysługuje wyłącznie wobec czynności:</w:t>
      </w:r>
    </w:p>
    <w:p w:rsidR="007F51B7" w:rsidRPr="00BB7189" w:rsidRDefault="007F51B7" w:rsidP="0082607C">
      <w:pPr>
        <w:ind w:left="851" w:hanging="142"/>
        <w:jc w:val="both"/>
        <w:rPr>
          <w:sz w:val="22"/>
          <w:szCs w:val="22"/>
        </w:rPr>
      </w:pPr>
      <w:r w:rsidRPr="00BB7189">
        <w:rPr>
          <w:sz w:val="22"/>
          <w:szCs w:val="22"/>
        </w:rPr>
        <w:t>a) określenia warunków udziału w postępowaniu,</w:t>
      </w:r>
    </w:p>
    <w:p w:rsidR="007F51B7" w:rsidRPr="00BB7189" w:rsidRDefault="007F51B7" w:rsidP="0082607C">
      <w:pPr>
        <w:ind w:left="851" w:hanging="142"/>
        <w:jc w:val="both"/>
        <w:rPr>
          <w:sz w:val="22"/>
          <w:szCs w:val="22"/>
        </w:rPr>
      </w:pPr>
      <w:r w:rsidRPr="00BB7189">
        <w:rPr>
          <w:sz w:val="22"/>
          <w:szCs w:val="22"/>
        </w:rPr>
        <w:t>b) wykluczenia odwołującego z postępowania o udzielenie zamówienia,</w:t>
      </w:r>
    </w:p>
    <w:p w:rsidR="007F51B7" w:rsidRPr="00BB7189" w:rsidRDefault="007F51B7" w:rsidP="0082607C">
      <w:pPr>
        <w:ind w:left="851" w:hanging="142"/>
        <w:jc w:val="both"/>
        <w:rPr>
          <w:sz w:val="22"/>
          <w:szCs w:val="22"/>
        </w:rPr>
      </w:pPr>
      <w:r w:rsidRPr="00BB7189">
        <w:rPr>
          <w:sz w:val="22"/>
          <w:szCs w:val="22"/>
        </w:rPr>
        <w:t>c) odrzucenia oferty odwołującego,</w:t>
      </w:r>
    </w:p>
    <w:p w:rsidR="007F51B7" w:rsidRPr="00BB7189" w:rsidRDefault="007F51B7" w:rsidP="0082607C">
      <w:pPr>
        <w:ind w:left="851" w:hanging="142"/>
        <w:jc w:val="both"/>
        <w:rPr>
          <w:sz w:val="22"/>
          <w:szCs w:val="22"/>
        </w:rPr>
      </w:pPr>
      <w:r w:rsidRPr="00BB7189">
        <w:rPr>
          <w:sz w:val="22"/>
          <w:szCs w:val="22"/>
        </w:rPr>
        <w:t>d) opisu przedmiotu zamówienia,</w:t>
      </w:r>
    </w:p>
    <w:p w:rsidR="007F51B7" w:rsidRPr="00BB7189" w:rsidRDefault="007F51B7" w:rsidP="0082607C">
      <w:pPr>
        <w:ind w:left="851" w:hanging="142"/>
        <w:jc w:val="both"/>
        <w:rPr>
          <w:sz w:val="22"/>
          <w:szCs w:val="22"/>
        </w:rPr>
      </w:pPr>
      <w:r w:rsidRPr="00BB7189">
        <w:rPr>
          <w:sz w:val="22"/>
          <w:szCs w:val="22"/>
        </w:rPr>
        <w:t>e) wyboru najkorzystniejszej oferty.</w:t>
      </w:r>
    </w:p>
    <w:p w:rsidR="007F51B7" w:rsidRPr="00BB7189" w:rsidRDefault="007F51B7" w:rsidP="0082607C">
      <w:pPr>
        <w:jc w:val="both"/>
        <w:rPr>
          <w:sz w:val="22"/>
          <w:szCs w:val="22"/>
        </w:rPr>
      </w:pPr>
    </w:p>
    <w:p w:rsidR="007F51B7" w:rsidRPr="00BB7189" w:rsidRDefault="007F51B7"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7F51B7" w:rsidRPr="00BB7189" w:rsidRDefault="007F51B7" w:rsidP="00A67739">
      <w:pPr>
        <w:spacing w:after="120"/>
        <w:ind w:left="709" w:hanging="283"/>
        <w:jc w:val="both"/>
        <w:rPr>
          <w:sz w:val="22"/>
          <w:szCs w:val="22"/>
        </w:rPr>
      </w:pPr>
      <w:r w:rsidRPr="00BB7189">
        <w:rPr>
          <w:bCs/>
          <w:sz w:val="22"/>
          <w:szCs w:val="22"/>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7F51B7" w:rsidRPr="00BB7189" w:rsidRDefault="007F51B7"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7F51B7" w:rsidRPr="00BB7189" w:rsidRDefault="007F51B7"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7F51B7" w:rsidRPr="00BB7189" w:rsidRDefault="007F51B7" w:rsidP="005A3057">
      <w:pPr>
        <w:numPr>
          <w:ilvl w:val="0"/>
          <w:numId w:val="13"/>
        </w:numPr>
        <w:spacing w:after="120"/>
        <w:jc w:val="both"/>
        <w:rPr>
          <w:sz w:val="22"/>
          <w:szCs w:val="22"/>
        </w:rPr>
      </w:pPr>
      <w:r w:rsidRPr="00BB7189">
        <w:rPr>
          <w:sz w:val="22"/>
          <w:szCs w:val="22"/>
        </w:rPr>
        <w:lastRenderedPageBreak/>
        <w:t xml:space="preserve">Odwołanie wnosi się </w:t>
      </w:r>
      <w:r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7F51B7" w:rsidRPr="00BB7189" w:rsidRDefault="007F51B7" w:rsidP="0082607C">
      <w:pPr>
        <w:pStyle w:val="NormalnyWeb"/>
        <w:spacing w:before="0" w:after="120"/>
        <w:jc w:val="both"/>
        <w:rPr>
          <w:b/>
          <w:bCs/>
          <w:sz w:val="22"/>
          <w:szCs w:val="22"/>
        </w:rPr>
      </w:pPr>
      <w:r w:rsidRPr="00BB7189">
        <w:rPr>
          <w:b/>
          <w:bCs/>
          <w:sz w:val="22"/>
          <w:szCs w:val="22"/>
        </w:rPr>
        <w:t>b) Skarga do sądu</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do sądu okręgowego właściwego dla siedziby albo miejsca zamieszkania Zamawiającego.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7F51B7" w:rsidRPr="00F06395" w:rsidRDefault="007F51B7">
      <w:pPr>
        <w:pStyle w:val="ust1art"/>
        <w:spacing w:before="0" w:after="0"/>
        <w:ind w:left="360" w:firstLine="0"/>
        <w:jc w:val="both"/>
      </w:pPr>
    </w:p>
    <w:p w:rsidR="007F51B7" w:rsidRPr="00F06395" w:rsidRDefault="007F51B7"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 xml:space="preserve">18. ZAMAWIAJĄCY </w:t>
      </w:r>
      <w:r>
        <w:rPr>
          <w:rFonts w:ascii="Arial" w:hAnsi="Arial" w:cs="Arial"/>
          <w:bCs/>
          <w:sz w:val="22"/>
          <w:lang w:eastAsia="ar-SA"/>
        </w:rPr>
        <w:t xml:space="preserve"> NIE </w:t>
      </w:r>
      <w:r w:rsidRPr="00F06395">
        <w:rPr>
          <w:rFonts w:ascii="Arial" w:hAnsi="Arial" w:cs="Arial"/>
          <w:bCs/>
          <w:sz w:val="22"/>
          <w:lang w:eastAsia="ar-SA"/>
        </w:rPr>
        <w:t>DOPUSZCZA SKŁADANI</w:t>
      </w:r>
      <w:r>
        <w:rPr>
          <w:rFonts w:ascii="Arial" w:hAnsi="Arial" w:cs="Arial"/>
          <w:bCs/>
          <w:sz w:val="22"/>
          <w:lang w:eastAsia="ar-SA"/>
        </w:rPr>
        <w:t>E</w:t>
      </w:r>
      <w:r w:rsidRPr="00F06395">
        <w:rPr>
          <w:rFonts w:ascii="Arial" w:hAnsi="Arial" w:cs="Arial"/>
          <w:bCs/>
          <w:sz w:val="22"/>
          <w:lang w:eastAsia="ar-SA"/>
        </w:rPr>
        <w:t xml:space="preserve"> OFERT CZĘŚ</w:t>
      </w:r>
      <w:r>
        <w:rPr>
          <w:rFonts w:ascii="Arial" w:hAnsi="Arial" w:cs="Arial"/>
          <w:bCs/>
          <w:sz w:val="22"/>
          <w:lang w:eastAsia="ar-SA"/>
        </w:rPr>
        <w:t>C</w:t>
      </w:r>
      <w:r w:rsidRPr="00F06395">
        <w:rPr>
          <w:rFonts w:ascii="Arial" w:hAnsi="Arial" w:cs="Arial"/>
          <w:bCs/>
          <w:sz w:val="22"/>
          <w:lang w:eastAsia="ar-SA"/>
        </w:rPr>
        <w:t xml:space="preserve">IOWYCH </w:t>
      </w:r>
    </w:p>
    <w:p w:rsidR="007F51B7" w:rsidRPr="00F06395" w:rsidRDefault="007F51B7">
      <w:pPr>
        <w:pStyle w:val="Tekstpodstawowy2"/>
        <w:tabs>
          <w:tab w:val="left" w:pos="0"/>
        </w:tabs>
        <w:rPr>
          <w:rFonts w:ascii="Arial" w:hAnsi="Arial" w:cs="Arial"/>
          <w:b/>
          <w:sz w:val="22"/>
          <w:lang w:eastAsia="ar-SA"/>
        </w:rPr>
      </w:pPr>
    </w:p>
    <w:p w:rsidR="007F51B7" w:rsidRPr="00BB7189" w:rsidRDefault="007F51B7">
      <w:pPr>
        <w:pStyle w:val="Tekstpodstawowy2"/>
        <w:tabs>
          <w:tab w:val="left" w:pos="0"/>
        </w:tabs>
        <w:rPr>
          <w:b/>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7F51B7" w:rsidRPr="00F06395" w:rsidRDefault="007F51B7">
      <w:pPr>
        <w:jc w:val="both"/>
        <w:rPr>
          <w:rFonts w:ascii="Arial" w:hAnsi="Arial" w:cs="Arial"/>
          <w:bCs/>
          <w:sz w:val="22"/>
          <w:lang w:eastAsia="ar-SA"/>
        </w:rPr>
      </w:pPr>
    </w:p>
    <w:p w:rsidR="007F51B7" w:rsidRPr="00F06395" w:rsidRDefault="007F51B7" w:rsidP="00122192">
      <w:pPr>
        <w:ind w:left="426" w:hanging="426"/>
        <w:jc w:val="both"/>
        <w:rPr>
          <w:rFonts w:ascii="Arial" w:hAnsi="Arial" w:cs="Arial"/>
          <w:b/>
          <w:bCs/>
          <w:sz w:val="22"/>
        </w:rPr>
      </w:pPr>
    </w:p>
    <w:p w:rsidR="007F51B7" w:rsidRPr="00F06395" w:rsidRDefault="007F51B7"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INFORMACJA O PRZEWIDYWANYCH ZAMÓWIENIACH, O KTÓRYCH MOWA                                          W ART. 67 UST. 1 PKT 6 </w:t>
      </w:r>
    </w:p>
    <w:p w:rsidR="007F51B7" w:rsidRPr="00F06395" w:rsidRDefault="007F51B7" w:rsidP="00186949">
      <w:pPr>
        <w:ind w:left="426" w:hanging="426"/>
        <w:jc w:val="both"/>
        <w:rPr>
          <w:rFonts w:ascii="Arial" w:hAnsi="Arial" w:cs="Arial"/>
          <w:sz w:val="22"/>
        </w:rPr>
      </w:pPr>
    </w:p>
    <w:p w:rsidR="007F51B7" w:rsidRDefault="007F51B7" w:rsidP="00186949">
      <w:pPr>
        <w:ind w:left="426" w:hanging="426"/>
        <w:jc w:val="both"/>
        <w:rPr>
          <w:sz w:val="22"/>
        </w:rPr>
      </w:pPr>
      <w:r w:rsidRPr="00BB7189">
        <w:rPr>
          <w:sz w:val="22"/>
        </w:rPr>
        <w:t xml:space="preserve">20.1. Zamawiający nie </w:t>
      </w:r>
      <w:r w:rsidRPr="00BB7189">
        <w:rPr>
          <w:b/>
          <w:bCs/>
          <w:sz w:val="22"/>
          <w:u w:val="single"/>
        </w:rPr>
        <w:t>przewiduje</w:t>
      </w:r>
      <w:r w:rsidRPr="00BB7189">
        <w:rPr>
          <w:sz w:val="22"/>
        </w:rPr>
        <w:t xml:space="preserve"> udzielenia zamówienia, o którym mowa w art. 67 ust. 1 pkt 6 ustawy Prawo zamówień publicznych.</w:t>
      </w:r>
    </w:p>
    <w:p w:rsidR="007F51B7" w:rsidRPr="00BB7189" w:rsidRDefault="007F51B7" w:rsidP="00186949">
      <w:pPr>
        <w:ind w:left="426" w:hanging="426"/>
        <w:jc w:val="both"/>
        <w:rPr>
          <w:sz w:val="22"/>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NIE DOPUSZCZA SKŁADANIA OFERT WARIANTOWYCH</w:t>
      </w:r>
    </w:p>
    <w:p w:rsidR="007F51B7" w:rsidRPr="00F06395" w:rsidRDefault="007F51B7">
      <w:pPr>
        <w:widowControl w:val="0"/>
        <w:autoSpaceDE w:val="0"/>
        <w:autoSpaceDN w:val="0"/>
        <w:adjustRightInd w:val="0"/>
        <w:jc w:val="both"/>
        <w:rPr>
          <w:rFonts w:ascii="Arial" w:hAnsi="Arial" w:cs="Arial"/>
          <w:sz w:val="22"/>
        </w:rPr>
      </w:pPr>
    </w:p>
    <w:p w:rsidR="007F51B7" w:rsidRPr="00F06395" w:rsidRDefault="007F51B7">
      <w:pPr>
        <w:widowControl w:val="0"/>
        <w:autoSpaceDE w:val="0"/>
        <w:autoSpaceDN w:val="0"/>
        <w:adjustRightInd w:val="0"/>
        <w:jc w:val="both"/>
        <w:rPr>
          <w:rFonts w:ascii="Arial" w:hAnsi="Arial" w:cs="Arial"/>
          <w:sz w:val="22"/>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7F51B7" w:rsidRPr="00F06395" w:rsidRDefault="007F51B7">
      <w:pPr>
        <w:tabs>
          <w:tab w:val="center" w:pos="7020"/>
        </w:tabs>
        <w:rPr>
          <w:rFonts w:ascii="Arial" w:hAnsi="Arial" w:cs="Arial"/>
          <w:sz w:val="20"/>
        </w:rPr>
      </w:pPr>
    </w:p>
    <w:p w:rsidR="007F51B7" w:rsidRPr="00BB7189" w:rsidRDefault="007F51B7">
      <w:pPr>
        <w:tabs>
          <w:tab w:val="center" w:pos="7020"/>
        </w:tabs>
        <w:rPr>
          <w:b/>
          <w:sz w:val="22"/>
          <w:szCs w:val="22"/>
        </w:rPr>
      </w:pPr>
      <w:r w:rsidRPr="00BB7189">
        <w:rPr>
          <w:sz w:val="22"/>
        </w:rPr>
        <w:t xml:space="preserve">22.1. Adres poczty elektronicznej Zamawiającego: </w:t>
      </w:r>
      <w:r w:rsidRPr="00BB7189">
        <w:rPr>
          <w:b/>
          <w:sz w:val="22"/>
        </w:rPr>
        <w:t>drogi@gryfino.powiat.pl</w:t>
      </w:r>
    </w:p>
    <w:p w:rsidR="007F51B7" w:rsidRPr="00BB7189" w:rsidRDefault="007F51B7" w:rsidP="00BB7189">
      <w:pPr>
        <w:tabs>
          <w:tab w:val="center" w:pos="7020"/>
        </w:tabs>
      </w:pPr>
      <w:r w:rsidRPr="00BB7189">
        <w:rPr>
          <w:sz w:val="22"/>
          <w:szCs w:val="22"/>
        </w:rPr>
        <w:t xml:space="preserve">22.2. Adres strony internetowej Zamawiającego: </w:t>
      </w:r>
      <w:r w:rsidRPr="00BB7189">
        <w:rPr>
          <w:b/>
          <w:sz w:val="22"/>
          <w:szCs w:val="22"/>
        </w:rPr>
        <w:t>www.gryfino.powiat.pl</w:t>
      </w:r>
    </w:p>
    <w:p w:rsidR="007F51B7" w:rsidRDefault="007F51B7">
      <w:pPr>
        <w:pStyle w:val="Tekstkomentarza"/>
        <w:tabs>
          <w:tab w:val="center" w:pos="7020"/>
        </w:tabs>
        <w:rPr>
          <w:rFonts w:ascii="Arial" w:hAnsi="Arial" w:cs="Arial"/>
          <w:szCs w:val="24"/>
        </w:rPr>
      </w:pPr>
    </w:p>
    <w:p w:rsidR="007F51B7" w:rsidRPr="00F06395" w:rsidRDefault="007F51B7">
      <w:pPr>
        <w:pStyle w:val="Tekstkomentarza"/>
        <w:tabs>
          <w:tab w:val="center" w:pos="7020"/>
        </w:tabs>
        <w:rPr>
          <w:rFonts w:ascii="Arial" w:hAnsi="Arial" w:cs="Arial"/>
          <w:szCs w:val="24"/>
        </w:rPr>
      </w:pPr>
      <w:r w:rsidRPr="00F06395">
        <w:rPr>
          <w:rFonts w:ascii="Arial" w:hAnsi="Arial" w:cs="Arial"/>
          <w:szCs w:val="24"/>
        </w:rPr>
        <w:tab/>
        <w:t xml:space="preserve">                          </w:t>
      </w: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7F51B7" w:rsidRPr="00F06395" w:rsidRDefault="007F51B7">
      <w:pPr>
        <w:tabs>
          <w:tab w:val="center" w:pos="7020"/>
        </w:tabs>
        <w:rPr>
          <w:rFonts w:ascii="Arial" w:hAnsi="Arial" w:cs="Arial"/>
          <w:sz w:val="20"/>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lastRenderedPageBreak/>
        <w:t>24. ZAMAWIAJĄCY NIE PRZEWIDUJE PROWADZENIA AUKCJI ELEKTRONICZNEJ</w:t>
      </w:r>
    </w:p>
    <w:p w:rsidR="007F51B7" w:rsidRPr="00F06395" w:rsidRDefault="007F51B7">
      <w:pPr>
        <w:tabs>
          <w:tab w:val="center" w:pos="7020"/>
        </w:tabs>
        <w:jc w:val="both"/>
        <w:rPr>
          <w:rFonts w:ascii="Arial" w:hAnsi="Arial" w:cs="Arial"/>
          <w:sz w:val="20"/>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7F51B7" w:rsidRPr="00F06395" w:rsidRDefault="007F51B7">
      <w:pPr>
        <w:tabs>
          <w:tab w:val="center" w:pos="7020"/>
        </w:tabs>
        <w:ind w:firstLine="6300"/>
        <w:jc w:val="both"/>
        <w:rPr>
          <w:rFonts w:ascii="Arial" w:hAnsi="Arial" w:cs="Arial"/>
          <w:sz w:val="20"/>
        </w:rPr>
      </w:pPr>
    </w:p>
    <w:p w:rsidR="007F51B7" w:rsidRPr="00F06395" w:rsidRDefault="007F51B7">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7F51B7" w:rsidRPr="00F06395" w:rsidRDefault="007F51B7"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7F51B7" w:rsidRPr="00F06395" w:rsidRDefault="007F51B7">
      <w:pPr>
        <w:rPr>
          <w:rFonts w:ascii="Arial" w:hAnsi="Arial" w:cs="Arial"/>
          <w:sz w:val="22"/>
          <w:szCs w:val="22"/>
        </w:rPr>
      </w:pPr>
      <w:bookmarkStart w:id="4" w:name="_Toc65960016"/>
    </w:p>
    <w:p w:rsidR="007F51B7" w:rsidRPr="00F06395" w:rsidRDefault="007F51B7"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t xml:space="preserve">27. INFORMACJA O OBOWIĄZKU OSOBISTEGO WYKONANIA PRZEZ WYKONAWCĘ KLUCZOWYCH CZĘŚCI ZAMÓWIENIA </w:t>
      </w:r>
    </w:p>
    <w:p w:rsidR="007F51B7" w:rsidRPr="00F06395" w:rsidRDefault="007F51B7">
      <w:pPr>
        <w:pStyle w:val="Tekstpodstawowy2"/>
        <w:spacing w:after="120"/>
        <w:rPr>
          <w:rFonts w:ascii="Arial" w:hAnsi="Arial" w:cs="Arial"/>
          <w:sz w:val="22"/>
          <w:szCs w:val="22"/>
        </w:rPr>
      </w:pPr>
    </w:p>
    <w:p w:rsidR="007F51B7" w:rsidRPr="00FC66A8" w:rsidRDefault="007F51B7" w:rsidP="00C539AF">
      <w:pPr>
        <w:pStyle w:val="Tekstpodstawowy2"/>
        <w:rPr>
          <w:sz w:val="22"/>
          <w:szCs w:val="22"/>
        </w:rPr>
      </w:pPr>
      <w:r w:rsidRPr="00FC66A8">
        <w:rPr>
          <w:sz w:val="22"/>
          <w:szCs w:val="22"/>
        </w:rPr>
        <w:t xml:space="preserve">Zamawiający nie zastrzega zgodnie z art. 36a ust. 2 </w:t>
      </w:r>
      <w:proofErr w:type="spellStart"/>
      <w:r w:rsidRPr="00FC66A8">
        <w:rPr>
          <w:sz w:val="22"/>
          <w:szCs w:val="22"/>
        </w:rPr>
        <w:t>Pzp</w:t>
      </w:r>
      <w:proofErr w:type="spellEnd"/>
      <w:r w:rsidRPr="00FC66A8">
        <w:rPr>
          <w:sz w:val="22"/>
          <w:szCs w:val="22"/>
        </w:rPr>
        <w:t xml:space="preserve">, że kluczową część zamówienia przedmiotowej roboty budowlanej musi wykonywać osobiście sam Wykonawca składający ofertę a nie podwykonawca. </w:t>
      </w:r>
    </w:p>
    <w:p w:rsidR="007F51B7" w:rsidRPr="00FC66A8" w:rsidRDefault="007F51B7" w:rsidP="00C539AF">
      <w:pPr>
        <w:pStyle w:val="Tekstpodstawowy2"/>
        <w:rPr>
          <w:rFonts w:ascii="Arial" w:hAnsi="Arial" w:cs="Arial"/>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F06395">
        <w:rPr>
          <w:rFonts w:ascii="Arial" w:hAnsi="Arial" w:cs="Arial"/>
          <w:b/>
          <w:bCs/>
          <w:sz w:val="22"/>
          <w:szCs w:val="22"/>
        </w:rPr>
        <w:t xml:space="preserve">28. WYMAGANIA, O KTÓRYCH MOWA W ART. 29 UST. 3A, </w:t>
      </w:r>
    </w:p>
    <w:p w:rsidR="007F51B7" w:rsidRPr="00F06395" w:rsidRDefault="007F51B7" w:rsidP="00C539AF">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7F51B7" w:rsidRPr="00F06395" w:rsidRDefault="007F51B7" w:rsidP="00C539AF">
      <w:pPr>
        <w:jc w:val="both"/>
        <w:rPr>
          <w:rFonts w:ascii="Arial" w:hAnsi="Arial" w:cs="Arial"/>
          <w:bCs/>
        </w:rPr>
      </w:pPr>
    </w:p>
    <w:p w:rsidR="007F51B7" w:rsidRPr="00BB7189" w:rsidRDefault="007F51B7" w:rsidP="00C539AF">
      <w:pPr>
        <w:jc w:val="both"/>
        <w:rPr>
          <w:bCs/>
          <w:sz w:val="22"/>
          <w:szCs w:val="22"/>
        </w:rPr>
      </w:pPr>
      <w:r w:rsidRPr="00BB7189">
        <w:rPr>
          <w:bCs/>
          <w:sz w:val="22"/>
          <w:szCs w:val="22"/>
        </w:rPr>
        <w:t>28.1</w:t>
      </w:r>
      <w:r w:rsidRPr="00BB7189">
        <w:rPr>
          <w:bCs/>
        </w:rPr>
        <w:t xml:space="preserve">. </w:t>
      </w:r>
      <w:r w:rsidRPr="00BB7189">
        <w:rPr>
          <w:bCs/>
          <w:sz w:val="22"/>
          <w:szCs w:val="22"/>
        </w:rPr>
        <w:t>Określenia w szczególności:</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sposobu dokumentowania zatrudnienia osób, o których mowa w art. 29 ust. 3a </w:t>
      </w:r>
      <w:proofErr w:type="spellStart"/>
      <w:r w:rsidRPr="00BB7189">
        <w:rPr>
          <w:rFonts w:ascii="Times New Roman" w:hAnsi="Times New Roman"/>
          <w:bCs/>
        </w:rPr>
        <w:t>Pzp</w:t>
      </w:r>
      <w:proofErr w:type="spellEnd"/>
      <w:r w:rsidRPr="00BB7189">
        <w:rPr>
          <w:rFonts w:ascii="Times New Roman" w:hAnsi="Times New Roman"/>
          <w:bCs/>
        </w:rPr>
        <w:t>,</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uprawnienia zamawiającego w zakresie kontroli spełniania przez wykonawcę wymagań, o których mowa w art. 29 ust. 3a </w:t>
      </w:r>
      <w:proofErr w:type="spellStart"/>
      <w:r w:rsidRPr="00BB7189">
        <w:rPr>
          <w:rFonts w:ascii="Times New Roman" w:hAnsi="Times New Roman"/>
          <w:bCs/>
        </w:rPr>
        <w:t>Pzp</w:t>
      </w:r>
      <w:proofErr w:type="spellEnd"/>
      <w:r w:rsidRPr="00BB7189">
        <w:rPr>
          <w:rFonts w:ascii="Times New Roman" w:hAnsi="Times New Roman"/>
          <w:bCs/>
        </w:rPr>
        <w:t>, oraz sankcji z tytułu niespełnienia tych wymagań,</w:t>
      </w:r>
    </w:p>
    <w:p w:rsidR="007F51B7"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rodzaju czynności niezbędnych do realizacji zamówienia, których dotyczą wymagania zatrudnienia na podstawie umowy o pracę przez wykonawcę lub podwykonawcę osób wykonujących czynności w trakcie realizacji zamówienia</w:t>
      </w:r>
      <w:r>
        <w:rPr>
          <w:rFonts w:ascii="Times New Roman" w:hAnsi="Times New Roman"/>
          <w:bCs/>
        </w:rPr>
        <w:t>:</w:t>
      </w:r>
    </w:p>
    <w:p w:rsidR="007F51B7" w:rsidRPr="00D718F4" w:rsidRDefault="007F51B7"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bookmarkStart w:id="5" w:name="_Hlk492554200"/>
      <w:r>
        <w:rPr>
          <w:sz w:val="22"/>
          <w:szCs w:val="22"/>
        </w:rPr>
        <w:t>osoby obsługujące walec,</w:t>
      </w:r>
    </w:p>
    <w:p w:rsidR="007F51B7" w:rsidRPr="00D718F4" w:rsidRDefault="007F51B7"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Pr>
          <w:sz w:val="22"/>
          <w:szCs w:val="22"/>
        </w:rPr>
        <w:t>operatora i osobę obsługującą rozściełacz,</w:t>
      </w:r>
    </w:p>
    <w:p w:rsidR="007F51B7" w:rsidRPr="00D718F4" w:rsidRDefault="007F51B7"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Pr>
          <w:sz w:val="22"/>
          <w:szCs w:val="22"/>
        </w:rPr>
        <w:t>kierowca samochodu ciężarowego ( wywrotka),</w:t>
      </w:r>
    </w:p>
    <w:p w:rsidR="007F51B7" w:rsidRPr="00D718F4" w:rsidRDefault="007F51B7" w:rsidP="005C4CA0">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sidRPr="00D718F4">
        <w:rPr>
          <w:sz w:val="22"/>
          <w:szCs w:val="22"/>
        </w:rPr>
        <w:t xml:space="preserve">osoby obsługujące frezarkę </w:t>
      </w:r>
    </w:p>
    <w:bookmarkEnd w:id="5"/>
    <w:p w:rsidR="007F51B7" w:rsidRPr="00BB7189" w:rsidRDefault="007F51B7" w:rsidP="00C539AF">
      <w:pPr>
        <w:jc w:val="both"/>
        <w:rPr>
          <w:sz w:val="22"/>
          <w:szCs w:val="22"/>
        </w:rPr>
      </w:pPr>
      <w:r w:rsidRPr="00BB7189">
        <w:rPr>
          <w:sz w:val="22"/>
          <w:szCs w:val="22"/>
        </w:rPr>
        <w:t xml:space="preserve">zawarto we wzorze umowy stanowiącym </w:t>
      </w:r>
      <w:r w:rsidRPr="00BB7189">
        <w:rPr>
          <w:b/>
          <w:sz w:val="22"/>
          <w:szCs w:val="22"/>
        </w:rPr>
        <w:t>załącznik nr 8 do SIWZ</w:t>
      </w:r>
      <w:r w:rsidRPr="00BB7189">
        <w:rPr>
          <w:sz w:val="22"/>
          <w:szCs w:val="22"/>
        </w:rPr>
        <w:t xml:space="preserve">. </w:t>
      </w:r>
    </w:p>
    <w:p w:rsidR="007F51B7" w:rsidRPr="00BB7189" w:rsidRDefault="007F51B7" w:rsidP="00C539AF">
      <w:pPr>
        <w:jc w:val="both"/>
        <w:rPr>
          <w:sz w:val="22"/>
          <w:szCs w:val="22"/>
        </w:rPr>
      </w:pPr>
    </w:p>
    <w:p w:rsidR="007F51B7"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29. WYMAGANIA W PRZYPADKU ZAMÓWIEŃ NA ROBOTY BUDOWLANE</w:t>
      </w: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Wymagania dotyczące umowy o podwykonawstwo, której przedmiotem są roboty budowlane, których niespełnienie spowoduje zgłoszenie przez zamawiającego odpowiednio  zastrzeżeń lub sprzeciwu, jeżeli zamawiający określa takie wymagania,</w:t>
      </w: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r w:rsidRPr="00BB7189">
        <w:rPr>
          <w:rFonts w:ascii="Times New Roman" w:hAnsi="Times New Roman"/>
        </w:rPr>
        <w:t xml:space="preserve">zawarto we wzorze umowy stanowiącym </w:t>
      </w:r>
      <w:r w:rsidRPr="00BB7189">
        <w:rPr>
          <w:rFonts w:ascii="Times New Roman" w:hAnsi="Times New Roman"/>
          <w:b/>
        </w:rPr>
        <w:t>załącznik nr 8 do SIWZ</w:t>
      </w:r>
      <w:r w:rsidRPr="00BB7189">
        <w:rPr>
          <w:rFonts w:ascii="Times New Roman" w:hAnsi="Times New Roman"/>
        </w:rPr>
        <w:t xml:space="preserve">. </w:t>
      </w:r>
    </w:p>
    <w:p w:rsidR="007F51B7" w:rsidRDefault="007F51B7" w:rsidP="00C539AF">
      <w:pPr>
        <w:pStyle w:val="Akapitzlist"/>
        <w:spacing w:after="0" w:line="240" w:lineRule="auto"/>
        <w:ind w:left="644"/>
        <w:jc w:val="both"/>
        <w:rPr>
          <w:rFonts w:ascii="Arial" w:hAnsi="Arial" w:cs="Arial"/>
        </w:rPr>
      </w:pPr>
    </w:p>
    <w:p w:rsidR="007F51B7" w:rsidRPr="00BB7189" w:rsidRDefault="007F51B7"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7F51B7" w:rsidRPr="00BB7189" w:rsidRDefault="007F51B7" w:rsidP="00C539AF">
      <w:pPr>
        <w:jc w:val="both"/>
        <w:rPr>
          <w:sz w:val="22"/>
          <w:szCs w:val="22"/>
        </w:rPr>
      </w:pPr>
      <w:r w:rsidRPr="00BB7189">
        <w:rPr>
          <w:sz w:val="22"/>
          <w:szCs w:val="22"/>
        </w:rPr>
        <w:t xml:space="preserve">Standardy jakościowe określono w </w:t>
      </w:r>
      <w:r>
        <w:rPr>
          <w:sz w:val="22"/>
          <w:szCs w:val="22"/>
        </w:rPr>
        <w:t>SST</w:t>
      </w:r>
      <w:r w:rsidRPr="00BB7189">
        <w:rPr>
          <w:sz w:val="22"/>
          <w:szCs w:val="22"/>
        </w:rPr>
        <w:t xml:space="preserve"> stanowiąc</w:t>
      </w:r>
      <w:r>
        <w:rPr>
          <w:sz w:val="22"/>
          <w:szCs w:val="22"/>
        </w:rPr>
        <w:t>ej</w:t>
      </w:r>
      <w:r w:rsidRPr="00BB7189">
        <w:rPr>
          <w:sz w:val="22"/>
          <w:szCs w:val="22"/>
        </w:rPr>
        <w:t xml:space="preserve"> załącznik do niniejszej SIWZ. </w:t>
      </w:r>
    </w:p>
    <w:p w:rsidR="007F51B7" w:rsidRPr="00BB7189" w:rsidRDefault="007F51B7" w:rsidP="00231041">
      <w:pPr>
        <w:jc w:val="both"/>
        <w:rPr>
          <w:u w:val="single"/>
        </w:rPr>
      </w:pPr>
      <w:r w:rsidRPr="00BB7189">
        <w:rPr>
          <w:sz w:val="22"/>
        </w:rPr>
        <w:t>Do spraw nieuregulowanych w niniejszej SIWZ mają zastosowanie przepisy ustawy z dnia 29 stycznia 2004 r. Prawo zam</w:t>
      </w:r>
      <w:r w:rsidR="00A20C2C">
        <w:rPr>
          <w:sz w:val="22"/>
        </w:rPr>
        <w:t>ówień publicznych</w:t>
      </w:r>
      <w:r w:rsidRPr="00BB7189">
        <w:rPr>
          <w:sz w:val="22"/>
        </w:rPr>
        <w:t>, Kodeks Cywilny</w:t>
      </w:r>
      <w:r w:rsidR="00A20C2C">
        <w:rPr>
          <w:sz w:val="22"/>
        </w:rPr>
        <w:t>, Kodeks postępowania cywilnego</w:t>
      </w:r>
      <w:r w:rsidRPr="00BB7189">
        <w:rPr>
          <w:sz w:val="22"/>
        </w:rPr>
        <w:t>.</w:t>
      </w:r>
    </w:p>
    <w:bookmarkEnd w:id="4"/>
    <w:p w:rsidR="007F51B7" w:rsidRPr="00BB7189" w:rsidRDefault="007F51B7">
      <w:pPr>
        <w:jc w:val="both"/>
        <w:rPr>
          <w:sz w:val="22"/>
          <w:u w:val="single"/>
        </w:rPr>
      </w:pPr>
    </w:p>
    <w:p w:rsidR="007F51B7" w:rsidRPr="00BB7189" w:rsidRDefault="007F51B7">
      <w:pPr>
        <w:jc w:val="both"/>
        <w:rPr>
          <w:sz w:val="22"/>
          <w:u w:val="single"/>
        </w:rPr>
      </w:pPr>
      <w:r w:rsidRPr="00BB7189">
        <w:rPr>
          <w:sz w:val="22"/>
          <w:u w:val="single"/>
        </w:rPr>
        <w:t>Załączniki:</w:t>
      </w:r>
    </w:p>
    <w:p w:rsidR="007F51B7" w:rsidRPr="00BB7189" w:rsidRDefault="007F51B7" w:rsidP="00EC5D24">
      <w:pPr>
        <w:ind w:left="284"/>
        <w:rPr>
          <w:sz w:val="22"/>
          <w:szCs w:val="22"/>
        </w:rPr>
      </w:pPr>
      <w:r w:rsidRPr="00BB7189">
        <w:rPr>
          <w:b/>
          <w:bCs/>
          <w:sz w:val="22"/>
          <w:szCs w:val="22"/>
        </w:rPr>
        <w:t xml:space="preserve"> Załącznik nr 1 do SIWZ </w:t>
      </w:r>
      <w:r w:rsidRPr="00BB7189">
        <w:rPr>
          <w:sz w:val="22"/>
          <w:szCs w:val="22"/>
        </w:rPr>
        <w:t>- Formularz ofertowy</w:t>
      </w:r>
    </w:p>
    <w:p w:rsidR="007F51B7" w:rsidRPr="00BB7189" w:rsidRDefault="007F51B7" w:rsidP="00EC5D24">
      <w:pPr>
        <w:ind w:left="284"/>
        <w:rPr>
          <w:sz w:val="22"/>
          <w:szCs w:val="22"/>
        </w:rPr>
      </w:pPr>
      <w:r w:rsidRPr="00BB7189">
        <w:rPr>
          <w:b/>
          <w:bCs/>
          <w:sz w:val="22"/>
          <w:szCs w:val="22"/>
        </w:rPr>
        <w:t xml:space="preserve"> Załącznik nr 2 do SIWZ</w:t>
      </w:r>
      <w:r w:rsidRPr="00BB7189">
        <w:rPr>
          <w:sz w:val="22"/>
          <w:szCs w:val="22"/>
        </w:rPr>
        <w:t xml:space="preserve"> - Oświadczenie dotyczące spełniania warunków udziału w postępowaniu. </w:t>
      </w:r>
    </w:p>
    <w:p w:rsidR="007F51B7" w:rsidRPr="00BB7189" w:rsidRDefault="007F51B7" w:rsidP="00EC5D24">
      <w:pPr>
        <w:ind w:left="284"/>
        <w:rPr>
          <w:sz w:val="22"/>
          <w:szCs w:val="22"/>
        </w:rPr>
      </w:pPr>
      <w:r w:rsidRPr="00BB7189">
        <w:rPr>
          <w:b/>
          <w:bCs/>
          <w:sz w:val="22"/>
          <w:szCs w:val="22"/>
        </w:rPr>
        <w:t xml:space="preserve"> Załącznik nr 3 do SIWZ</w:t>
      </w:r>
      <w:r w:rsidRPr="00BB7189">
        <w:rPr>
          <w:sz w:val="22"/>
          <w:szCs w:val="22"/>
        </w:rPr>
        <w:t xml:space="preserve"> - Oświadczenie dotyczące przesłanek wykluczenia z postępowania.</w:t>
      </w:r>
    </w:p>
    <w:p w:rsidR="007F51B7" w:rsidRPr="00BB7189" w:rsidRDefault="007F51B7" w:rsidP="00C876AD">
      <w:pPr>
        <w:ind w:left="284"/>
        <w:jc w:val="both"/>
        <w:rPr>
          <w:sz w:val="22"/>
          <w:szCs w:val="22"/>
        </w:rPr>
      </w:pPr>
      <w:r w:rsidRPr="00BB7189">
        <w:rPr>
          <w:b/>
          <w:bCs/>
          <w:sz w:val="22"/>
          <w:szCs w:val="22"/>
        </w:rPr>
        <w:t xml:space="preserve"> Załącznik nr 4 do SIWZ</w:t>
      </w:r>
      <w:r w:rsidRPr="00BB7189">
        <w:rPr>
          <w:sz w:val="22"/>
          <w:szCs w:val="22"/>
        </w:rPr>
        <w:t xml:space="preserve"> - Propozycja zlecenia części zamówienia podwykonawcom</w:t>
      </w:r>
    </w:p>
    <w:p w:rsidR="007F51B7" w:rsidRPr="00BB7189" w:rsidRDefault="007F51B7" w:rsidP="00C876AD">
      <w:pPr>
        <w:ind w:left="284"/>
        <w:jc w:val="both"/>
        <w:rPr>
          <w:sz w:val="22"/>
          <w:szCs w:val="22"/>
        </w:rPr>
      </w:pPr>
      <w:r w:rsidRPr="00BB7189">
        <w:rPr>
          <w:b/>
          <w:bCs/>
          <w:sz w:val="22"/>
          <w:szCs w:val="22"/>
        </w:rPr>
        <w:t xml:space="preserve"> Załącznik nr 5 do SIWZ</w:t>
      </w:r>
      <w:r w:rsidRPr="00BB7189">
        <w:rPr>
          <w:sz w:val="22"/>
          <w:szCs w:val="22"/>
        </w:rPr>
        <w:t xml:space="preserve"> - Oświadczenie o przynależności do grupy kapitałowej</w:t>
      </w:r>
    </w:p>
    <w:p w:rsidR="007F51B7" w:rsidRPr="00BB7189" w:rsidRDefault="007F51B7" w:rsidP="00C876AD">
      <w:pPr>
        <w:ind w:left="284"/>
        <w:jc w:val="both"/>
        <w:rPr>
          <w:sz w:val="22"/>
          <w:szCs w:val="22"/>
        </w:rPr>
      </w:pPr>
      <w:r w:rsidRPr="00BB7189">
        <w:rPr>
          <w:b/>
          <w:bCs/>
          <w:sz w:val="22"/>
          <w:szCs w:val="22"/>
        </w:rPr>
        <w:t xml:space="preserve"> Załącznik nr 6 do SIWZ</w:t>
      </w:r>
      <w:r w:rsidRPr="00BB7189">
        <w:rPr>
          <w:sz w:val="22"/>
          <w:szCs w:val="22"/>
        </w:rPr>
        <w:t xml:space="preserve"> - Wykaz robót budowlanych</w:t>
      </w:r>
    </w:p>
    <w:p w:rsidR="007F51B7" w:rsidRPr="00BB7189" w:rsidRDefault="007F51B7" w:rsidP="00C876AD">
      <w:pPr>
        <w:ind w:left="284"/>
        <w:jc w:val="both"/>
        <w:rPr>
          <w:sz w:val="22"/>
          <w:szCs w:val="22"/>
        </w:rPr>
      </w:pPr>
      <w:r w:rsidRPr="00BB7189">
        <w:rPr>
          <w:b/>
          <w:bCs/>
          <w:sz w:val="22"/>
          <w:szCs w:val="22"/>
        </w:rPr>
        <w:t xml:space="preserve"> Załącznik nr 7 do SIWZ</w:t>
      </w:r>
      <w:r w:rsidRPr="00BB7189">
        <w:rPr>
          <w:sz w:val="22"/>
          <w:szCs w:val="22"/>
        </w:rPr>
        <w:t xml:space="preserve"> - Wykaz osób </w:t>
      </w:r>
    </w:p>
    <w:p w:rsidR="007F51B7" w:rsidRPr="00BB7189" w:rsidRDefault="007F51B7" w:rsidP="00C876AD">
      <w:pPr>
        <w:ind w:left="284"/>
        <w:jc w:val="both"/>
        <w:rPr>
          <w:sz w:val="22"/>
          <w:szCs w:val="22"/>
        </w:rPr>
      </w:pPr>
      <w:r w:rsidRPr="00BB7189">
        <w:rPr>
          <w:b/>
          <w:bCs/>
          <w:sz w:val="22"/>
          <w:szCs w:val="22"/>
        </w:rPr>
        <w:t xml:space="preserve"> Załącznik nr 7A do SIWZ</w:t>
      </w:r>
      <w:r w:rsidRPr="00BB7189">
        <w:rPr>
          <w:sz w:val="22"/>
          <w:szCs w:val="22"/>
        </w:rPr>
        <w:t xml:space="preserve"> – Oświadczenie na temat wykształcenia i kwalifikacji zawodowych wykonawcy lub kadry kierowniczej wykonawcy </w:t>
      </w:r>
    </w:p>
    <w:p w:rsidR="007F51B7" w:rsidRPr="00BB7189" w:rsidRDefault="007F51B7" w:rsidP="00C876AD">
      <w:pPr>
        <w:ind w:left="284"/>
        <w:jc w:val="both"/>
        <w:rPr>
          <w:sz w:val="22"/>
          <w:szCs w:val="22"/>
        </w:rPr>
      </w:pPr>
      <w:r w:rsidRPr="00BB7189">
        <w:rPr>
          <w:b/>
          <w:kern w:val="3"/>
          <w:sz w:val="22"/>
          <w:szCs w:val="22"/>
        </w:rPr>
        <w:t xml:space="preserve">Załącznik nr 8 do SIWZ – </w:t>
      </w:r>
      <w:r w:rsidRPr="00BB7189">
        <w:rPr>
          <w:kern w:val="3"/>
          <w:sz w:val="22"/>
          <w:szCs w:val="22"/>
        </w:rPr>
        <w:t>Wzór umowy</w:t>
      </w:r>
    </w:p>
    <w:p w:rsidR="007F51B7" w:rsidRPr="00C95B7D" w:rsidRDefault="007F51B7" w:rsidP="005F24FE">
      <w:pPr>
        <w:pStyle w:val="Tekstpodstawowy2"/>
        <w:ind w:left="284"/>
        <w:rPr>
          <w:sz w:val="22"/>
        </w:rPr>
      </w:pPr>
      <w:r w:rsidRPr="00C95B7D">
        <w:rPr>
          <w:b/>
          <w:sz w:val="22"/>
        </w:rPr>
        <w:t>Załącznik nr 9 do SIWZ-</w:t>
      </w:r>
      <w:r w:rsidRPr="00C95B7D">
        <w:rPr>
          <w:sz w:val="22"/>
        </w:rPr>
        <w:t xml:space="preserve">  Szczegółowe Specyfikacje Techniczne</w:t>
      </w:r>
    </w:p>
    <w:p w:rsidR="007F51B7" w:rsidRPr="00BD37E3" w:rsidRDefault="007F51B7" w:rsidP="005F24FE">
      <w:pPr>
        <w:pStyle w:val="Tekstpodstawowy2"/>
        <w:ind w:left="284"/>
        <w:rPr>
          <w:sz w:val="22"/>
        </w:rPr>
      </w:pPr>
      <w:r w:rsidRPr="00BD37E3">
        <w:rPr>
          <w:b/>
          <w:sz w:val="22"/>
        </w:rPr>
        <w:t>Załącznik 10a,</w:t>
      </w:r>
      <w:r w:rsidR="00851147" w:rsidRPr="00BD37E3">
        <w:rPr>
          <w:b/>
          <w:sz w:val="22"/>
        </w:rPr>
        <w:t>10</w:t>
      </w:r>
      <w:r w:rsidRPr="00BD37E3">
        <w:rPr>
          <w:b/>
          <w:sz w:val="22"/>
        </w:rPr>
        <w:t>b,</w:t>
      </w:r>
      <w:r w:rsidR="00851147" w:rsidRPr="00BD37E3">
        <w:rPr>
          <w:b/>
          <w:sz w:val="22"/>
        </w:rPr>
        <w:t>10</w:t>
      </w:r>
      <w:r w:rsidRPr="00BD37E3">
        <w:rPr>
          <w:b/>
          <w:sz w:val="22"/>
        </w:rPr>
        <w:t>c,</w:t>
      </w:r>
      <w:r w:rsidR="004A2696" w:rsidRPr="00BD37E3">
        <w:rPr>
          <w:b/>
          <w:sz w:val="22"/>
        </w:rPr>
        <w:t>10d, 10e</w:t>
      </w:r>
      <w:r w:rsidR="00BD37E3" w:rsidRPr="00BD37E3">
        <w:rPr>
          <w:b/>
          <w:sz w:val="22"/>
        </w:rPr>
        <w:t>, 10f</w:t>
      </w:r>
      <w:r w:rsidR="00851147" w:rsidRPr="00BD37E3">
        <w:rPr>
          <w:b/>
          <w:sz w:val="22"/>
        </w:rPr>
        <w:t xml:space="preserve"> do</w:t>
      </w:r>
      <w:r w:rsidRPr="00BD37E3">
        <w:rPr>
          <w:b/>
          <w:sz w:val="22"/>
        </w:rPr>
        <w:t xml:space="preserve"> SIWZ</w:t>
      </w:r>
      <w:r w:rsidRPr="00BD37E3">
        <w:rPr>
          <w:sz w:val="22"/>
        </w:rPr>
        <w:t>-  Przedmiary robót</w:t>
      </w:r>
      <w:r w:rsidR="00851147" w:rsidRPr="00BD37E3">
        <w:rPr>
          <w:sz w:val="22"/>
        </w:rPr>
        <w:t xml:space="preserve"> poszczególnych odcinków</w:t>
      </w:r>
    </w:p>
    <w:p w:rsidR="007F51B7" w:rsidRDefault="007F51B7" w:rsidP="008E4958">
      <w:pPr>
        <w:tabs>
          <w:tab w:val="left" w:pos="888"/>
        </w:tabs>
        <w:rPr>
          <w:rFonts w:ascii="Arial" w:hAnsi="Arial" w:cs="Arial"/>
          <w:sz w:val="22"/>
          <w:szCs w:val="22"/>
        </w:rPr>
      </w:pPr>
    </w:p>
    <w:p w:rsidR="007F51B7" w:rsidRDefault="007F51B7"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Default="00A37135" w:rsidP="008E4958">
      <w:pPr>
        <w:tabs>
          <w:tab w:val="left" w:pos="888"/>
        </w:tabs>
        <w:rPr>
          <w:rFonts w:ascii="Arial" w:hAnsi="Arial" w:cs="Arial"/>
          <w:sz w:val="22"/>
          <w:szCs w:val="22"/>
        </w:rPr>
      </w:pPr>
    </w:p>
    <w:p w:rsidR="00A37135" w:rsidRPr="00D2019C" w:rsidRDefault="00A37135" w:rsidP="00A37135">
      <w:pPr>
        <w:autoSpaceDN w:val="0"/>
        <w:adjustRightInd w:val="0"/>
        <w:jc w:val="both"/>
        <w:rPr>
          <w:color w:val="000000"/>
          <w:sz w:val="18"/>
          <w:szCs w:val="22"/>
        </w:rPr>
      </w:pPr>
      <w:r w:rsidRPr="00D2019C">
        <w:rPr>
          <w:sz w:val="20"/>
        </w:rPr>
        <w:t>Administratorem danych osobowych Wykonawców jest Starosta Gryfiński. Dane osobowe są przetwarzane zgodnie z obowiązującymi przepisami prawa w celu wykonania usługi oraz przez okres wynikający z odrębnych przepisów prawa. Podanie danych ma charakter dobrowolny jednak ich niepodanie może uniemożliwić poprawne wykonanie usługi. Wykonawcom przysługuję prawo dostępu do treści swoich danych oraz ich sprostowania i poprawiania. Wykonawca ma prawo do usunięcia, ograniczenia przetwarzania, wniesienia sprzeciwu wobec ich przetwarzania i wniesienia skargi do organu nadzorczego właściwego dla przetwarzania danych. W celu realizacji przysługujących Wykonawcom praw powinien się zgłosić do Starostwa Powiatowego w Gryfinie. Wykonawca wyraża zgodę na otrzymywanie od Starostwa Powiatowego w Gryfinie informacji o statusie usługi dostępnymi kanałami komunikacji telefonicznej i elektronicznej</w:t>
      </w:r>
      <w:r>
        <w:rPr>
          <w:sz w:val="20"/>
        </w:rPr>
        <w:t>.</w:t>
      </w:r>
    </w:p>
    <w:p w:rsidR="00A37135" w:rsidRDefault="00A37135" w:rsidP="00A37135"/>
    <w:p w:rsidR="00A37135" w:rsidRPr="00D2019C" w:rsidRDefault="00A37135" w:rsidP="00A37135"/>
    <w:p w:rsidR="00A37135" w:rsidRDefault="00A37135" w:rsidP="008E4958">
      <w:pPr>
        <w:tabs>
          <w:tab w:val="left" w:pos="888"/>
        </w:tabs>
        <w:rPr>
          <w:rFonts w:ascii="Arial" w:hAnsi="Arial" w:cs="Arial"/>
          <w:sz w:val="22"/>
          <w:szCs w:val="22"/>
        </w:rPr>
      </w:pPr>
    </w:p>
    <w:sectPr w:rsidR="00A37135" w:rsidSect="00EA2455">
      <w:headerReference w:type="default" r:id="rId10"/>
      <w:footerReference w:type="even" r:id="rId11"/>
      <w:footerReference w:type="default" r:id="rId12"/>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0C2C" w:rsidRDefault="00A20C2C">
      <w:r>
        <w:separator/>
      </w:r>
    </w:p>
  </w:endnote>
  <w:endnote w:type="continuationSeparator" w:id="0">
    <w:p w:rsidR="00A20C2C" w:rsidRDefault="00A20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0C2C" w:rsidRDefault="0026459F">
    <w:pPr>
      <w:pStyle w:val="Stopka"/>
      <w:framePr w:wrap="around" w:vAnchor="text" w:hAnchor="margin" w:xAlign="right" w:y="1"/>
      <w:rPr>
        <w:rStyle w:val="Numerstrony"/>
      </w:rPr>
    </w:pPr>
    <w:r>
      <w:rPr>
        <w:rStyle w:val="Numerstrony"/>
      </w:rPr>
      <w:fldChar w:fldCharType="begin"/>
    </w:r>
    <w:r w:rsidR="00A20C2C">
      <w:rPr>
        <w:rStyle w:val="Numerstrony"/>
      </w:rPr>
      <w:instrText xml:space="preserve">PAGE  </w:instrText>
    </w:r>
    <w:r>
      <w:rPr>
        <w:rStyle w:val="Numerstrony"/>
      </w:rPr>
      <w:fldChar w:fldCharType="end"/>
    </w:r>
  </w:p>
  <w:p w:rsidR="00A20C2C" w:rsidRDefault="00A20C2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0C2C" w:rsidRDefault="00A20C2C">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0C2C" w:rsidRDefault="00A20C2C">
      <w:r>
        <w:separator/>
      </w:r>
    </w:p>
  </w:footnote>
  <w:footnote w:type="continuationSeparator" w:id="0">
    <w:p w:rsidR="00A20C2C" w:rsidRDefault="00A20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0C2C" w:rsidRPr="009310B5" w:rsidRDefault="00A20C2C">
    <w:pPr>
      <w:pStyle w:val="Nagwek"/>
      <w:jc w:val="center"/>
    </w:pPr>
    <w:r w:rsidRPr="009310B5">
      <w:t>Znak sprawy: ZD.272.</w:t>
    </w:r>
    <w:r>
      <w:t>20.</w:t>
    </w:r>
    <w:r w:rsidRPr="009310B5">
      <w:rPr>
        <w:color w:val="000000"/>
      </w:rPr>
      <w:t>201</w:t>
    </w:r>
    <w:r>
      <w:rPr>
        <w:color w:val="000000"/>
      </w:rPr>
      <w:t>8</w:t>
    </w:r>
    <w:r w:rsidRPr="009310B5">
      <w:rPr>
        <w:color w:val="000000"/>
      </w:rPr>
      <w:t>.MW</w:t>
    </w:r>
  </w:p>
  <w:p w:rsidR="00A20C2C" w:rsidRDefault="00A20C2C">
    <w:pPr>
      <w:pStyle w:val="Nagwek"/>
      <w:jc w:val="center"/>
      <w:rPr>
        <w:sz w:val="20"/>
      </w:rPr>
    </w:pPr>
  </w:p>
  <w:p w:rsidR="00A20C2C" w:rsidRDefault="00A20C2C">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rFonts w:cs="Times New Roman"/>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42C2056"/>
    <w:multiLevelType w:val="multilevel"/>
    <w:tmpl w:val="862CDCA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37" w15:restartNumberingAfterBreak="0">
    <w:nsid w:val="3B252F02"/>
    <w:multiLevelType w:val="hybridMultilevel"/>
    <w:tmpl w:val="8C9483BE"/>
    <w:lvl w:ilvl="0" w:tplc="B9B86C6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2"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55DF1B03"/>
    <w:multiLevelType w:val="hybridMultilevel"/>
    <w:tmpl w:val="83F23EE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597E0C7C"/>
    <w:multiLevelType w:val="hybridMultilevel"/>
    <w:tmpl w:val="33768708"/>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7"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8" w15:restartNumberingAfterBreak="0">
    <w:nsid w:val="5D943A70"/>
    <w:multiLevelType w:val="hybridMultilevel"/>
    <w:tmpl w:val="F2FEBE62"/>
    <w:lvl w:ilvl="0" w:tplc="DF80D6B8">
      <w:start w:val="1"/>
      <w:numFmt w:val="lowerLetter"/>
      <w:lvlText w:val="%1)"/>
      <w:lvlJc w:val="left"/>
      <w:pPr>
        <w:ind w:left="1080" w:hanging="360"/>
      </w:pPr>
      <w:rPr>
        <w:rFonts w:cs="Times New Roman" w:hint="default"/>
        <w:sz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9" w15:restartNumberingAfterBreak="0">
    <w:nsid w:val="62EA6FDA"/>
    <w:multiLevelType w:val="hybridMultilevel"/>
    <w:tmpl w:val="21CA8F60"/>
    <w:lvl w:ilvl="0" w:tplc="02BE749E">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51"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52" w15:restartNumberingAfterBreak="0">
    <w:nsid w:val="6CB118AF"/>
    <w:multiLevelType w:val="multilevel"/>
    <w:tmpl w:val="5BE6E0C8"/>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6F387606"/>
    <w:multiLevelType w:val="hybridMultilevel"/>
    <w:tmpl w:val="403EEFE6"/>
    <w:lvl w:ilvl="0" w:tplc="38B297FC">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6"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57"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8"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60"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1" w15:restartNumberingAfterBreak="0">
    <w:nsid w:val="7F7F0CE1"/>
    <w:multiLevelType w:val="hybridMultilevel"/>
    <w:tmpl w:val="79F06F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5"/>
  </w:num>
  <w:num w:numId="2">
    <w:abstractNumId w:val="17"/>
  </w:num>
  <w:num w:numId="3">
    <w:abstractNumId w:val="45"/>
  </w:num>
  <w:num w:numId="4">
    <w:abstractNumId w:val="57"/>
  </w:num>
  <w:num w:numId="5">
    <w:abstractNumId w:val="50"/>
  </w:num>
  <w:num w:numId="6">
    <w:abstractNumId w:val="14"/>
  </w:num>
  <w:num w:numId="7">
    <w:abstractNumId w:val="58"/>
  </w:num>
  <w:num w:numId="8">
    <w:abstractNumId w:val="32"/>
  </w:num>
  <w:num w:numId="9">
    <w:abstractNumId w:val="42"/>
  </w:num>
  <w:num w:numId="10">
    <w:abstractNumId w:val="22"/>
  </w:num>
  <w:num w:numId="11">
    <w:abstractNumId w:val="30"/>
  </w:num>
  <w:num w:numId="12">
    <w:abstractNumId w:val="13"/>
  </w:num>
  <w:num w:numId="13">
    <w:abstractNumId w:val="33"/>
  </w:num>
  <w:num w:numId="14">
    <w:abstractNumId w:val="51"/>
  </w:num>
  <w:num w:numId="15">
    <w:abstractNumId w:val="29"/>
  </w:num>
  <w:num w:numId="16">
    <w:abstractNumId w:val="27"/>
  </w:num>
  <w:num w:numId="17">
    <w:abstractNumId w:val="31"/>
  </w:num>
  <w:num w:numId="18">
    <w:abstractNumId w:val="21"/>
  </w:num>
  <w:num w:numId="19">
    <w:abstractNumId w:val="56"/>
  </w:num>
  <w:num w:numId="20">
    <w:abstractNumId w:val="46"/>
  </w:num>
  <w:num w:numId="21">
    <w:abstractNumId w:val="54"/>
  </w:num>
  <w:num w:numId="22">
    <w:abstractNumId w:val="23"/>
  </w:num>
  <w:num w:numId="23">
    <w:abstractNumId w:val="49"/>
  </w:num>
  <w:num w:numId="24">
    <w:abstractNumId w:val="37"/>
  </w:num>
  <w:num w:numId="25">
    <w:abstractNumId w:val="53"/>
  </w:num>
  <w:num w:numId="26">
    <w:abstractNumId w:val="26"/>
  </w:num>
  <w:num w:numId="27">
    <w:abstractNumId w:val="39"/>
  </w:num>
  <w:num w:numId="28">
    <w:abstractNumId w:val="19"/>
  </w:num>
  <w:num w:numId="29">
    <w:abstractNumId w:val="16"/>
  </w:num>
  <w:num w:numId="30">
    <w:abstractNumId w:val="25"/>
  </w:num>
  <w:num w:numId="31">
    <w:abstractNumId w:val="59"/>
  </w:num>
  <w:num w:numId="32">
    <w:abstractNumId w:val="11"/>
  </w:num>
  <w:num w:numId="33">
    <w:abstractNumId w:val="40"/>
  </w:num>
  <w:num w:numId="34">
    <w:abstractNumId w:val="20"/>
  </w:num>
  <w:num w:numId="35">
    <w:abstractNumId w:val="41"/>
  </w:num>
  <w:num w:numId="36">
    <w:abstractNumId w:val="28"/>
  </w:num>
  <w:num w:numId="37">
    <w:abstractNumId w:val="44"/>
  </w:num>
  <w:num w:numId="38">
    <w:abstractNumId w:val="61"/>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8"/>
  </w:num>
  <w:num w:numId="44">
    <w:abstractNumId w:val="18"/>
  </w:num>
  <w:num w:numId="45">
    <w:abstractNumId w:val="24"/>
  </w:num>
  <w:num w:numId="46">
    <w:abstractNumId w:val="60"/>
  </w:num>
  <w:num w:numId="47">
    <w:abstractNumId w:val="34"/>
  </w:num>
  <w:num w:numId="48">
    <w:abstractNumId w:val="35"/>
  </w:num>
  <w:num w:numId="49">
    <w:abstractNumId w:val="38"/>
  </w:num>
  <w:num w:numId="50">
    <w:abstractNumId w:val="55"/>
  </w:num>
  <w:num w:numId="51">
    <w:abstractNumId w:val="47"/>
  </w:num>
  <w:num w:numId="52">
    <w:abstractNumId w:val="36"/>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15F5C"/>
    <w:rsid w:val="00000753"/>
    <w:rsid w:val="00003C22"/>
    <w:rsid w:val="00014CAF"/>
    <w:rsid w:val="00017E64"/>
    <w:rsid w:val="000201CB"/>
    <w:rsid w:val="0002046E"/>
    <w:rsid w:val="000215EE"/>
    <w:rsid w:val="0002276E"/>
    <w:rsid w:val="00033099"/>
    <w:rsid w:val="000448FE"/>
    <w:rsid w:val="00045156"/>
    <w:rsid w:val="0004715A"/>
    <w:rsid w:val="00050AE8"/>
    <w:rsid w:val="000512D6"/>
    <w:rsid w:val="00052268"/>
    <w:rsid w:val="00055AB6"/>
    <w:rsid w:val="00056875"/>
    <w:rsid w:val="0005795C"/>
    <w:rsid w:val="00060E5C"/>
    <w:rsid w:val="000613C2"/>
    <w:rsid w:val="000679BE"/>
    <w:rsid w:val="00070485"/>
    <w:rsid w:val="00074FBA"/>
    <w:rsid w:val="00075A85"/>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D7363"/>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6507"/>
    <w:rsid w:val="0010793B"/>
    <w:rsid w:val="0011235F"/>
    <w:rsid w:val="00113D52"/>
    <w:rsid w:val="00114826"/>
    <w:rsid w:val="0011546F"/>
    <w:rsid w:val="00116065"/>
    <w:rsid w:val="0012107C"/>
    <w:rsid w:val="00122192"/>
    <w:rsid w:val="001300C4"/>
    <w:rsid w:val="00130C48"/>
    <w:rsid w:val="00134CD8"/>
    <w:rsid w:val="00137991"/>
    <w:rsid w:val="0014026B"/>
    <w:rsid w:val="00142A08"/>
    <w:rsid w:val="00142DF9"/>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A2F82"/>
    <w:rsid w:val="001A5CAA"/>
    <w:rsid w:val="001B121F"/>
    <w:rsid w:val="001C0ADE"/>
    <w:rsid w:val="001C0D54"/>
    <w:rsid w:val="001C15DB"/>
    <w:rsid w:val="001C2BFA"/>
    <w:rsid w:val="001C2D8B"/>
    <w:rsid w:val="001C33C6"/>
    <w:rsid w:val="001C5205"/>
    <w:rsid w:val="001C5ED4"/>
    <w:rsid w:val="001C7736"/>
    <w:rsid w:val="001C7CB2"/>
    <w:rsid w:val="001D1D70"/>
    <w:rsid w:val="001D28A9"/>
    <w:rsid w:val="001D6686"/>
    <w:rsid w:val="001E5847"/>
    <w:rsid w:val="001F2888"/>
    <w:rsid w:val="001F3AAA"/>
    <w:rsid w:val="001F3C7A"/>
    <w:rsid w:val="001F4247"/>
    <w:rsid w:val="001F5C90"/>
    <w:rsid w:val="001F6D45"/>
    <w:rsid w:val="002011E3"/>
    <w:rsid w:val="00207DCC"/>
    <w:rsid w:val="00211B09"/>
    <w:rsid w:val="00212766"/>
    <w:rsid w:val="002228FE"/>
    <w:rsid w:val="002244D9"/>
    <w:rsid w:val="00226900"/>
    <w:rsid w:val="002309B4"/>
    <w:rsid w:val="00231041"/>
    <w:rsid w:val="00232113"/>
    <w:rsid w:val="002329BC"/>
    <w:rsid w:val="00234F07"/>
    <w:rsid w:val="00237009"/>
    <w:rsid w:val="00246233"/>
    <w:rsid w:val="002462C9"/>
    <w:rsid w:val="00261C9A"/>
    <w:rsid w:val="0026254D"/>
    <w:rsid w:val="0026411C"/>
    <w:rsid w:val="0026459F"/>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2F8D"/>
    <w:rsid w:val="002B59EB"/>
    <w:rsid w:val="002C1BD9"/>
    <w:rsid w:val="002C797D"/>
    <w:rsid w:val="002D36C8"/>
    <w:rsid w:val="002E418D"/>
    <w:rsid w:val="002E4682"/>
    <w:rsid w:val="002E4867"/>
    <w:rsid w:val="002E4933"/>
    <w:rsid w:val="002F154F"/>
    <w:rsid w:val="002F2DDD"/>
    <w:rsid w:val="002F3E22"/>
    <w:rsid w:val="002F3F51"/>
    <w:rsid w:val="002F6A4A"/>
    <w:rsid w:val="002F707D"/>
    <w:rsid w:val="0031544F"/>
    <w:rsid w:val="0031798F"/>
    <w:rsid w:val="00317C8E"/>
    <w:rsid w:val="003200ED"/>
    <w:rsid w:val="0032552D"/>
    <w:rsid w:val="00325F0B"/>
    <w:rsid w:val="00330783"/>
    <w:rsid w:val="00330B7E"/>
    <w:rsid w:val="0033402E"/>
    <w:rsid w:val="0034026F"/>
    <w:rsid w:val="00340ADE"/>
    <w:rsid w:val="00341364"/>
    <w:rsid w:val="00351990"/>
    <w:rsid w:val="003574C9"/>
    <w:rsid w:val="003607E1"/>
    <w:rsid w:val="00361ECA"/>
    <w:rsid w:val="0036678D"/>
    <w:rsid w:val="0036724E"/>
    <w:rsid w:val="00373E9F"/>
    <w:rsid w:val="00376D6F"/>
    <w:rsid w:val="0038479F"/>
    <w:rsid w:val="00385A75"/>
    <w:rsid w:val="0039062A"/>
    <w:rsid w:val="003A2FD5"/>
    <w:rsid w:val="003A3A0C"/>
    <w:rsid w:val="003A3E45"/>
    <w:rsid w:val="003A3ED2"/>
    <w:rsid w:val="003A43F8"/>
    <w:rsid w:val="003A4D24"/>
    <w:rsid w:val="003B0749"/>
    <w:rsid w:val="003B6F50"/>
    <w:rsid w:val="003C3ADD"/>
    <w:rsid w:val="003C4772"/>
    <w:rsid w:val="003D0133"/>
    <w:rsid w:val="003D05AF"/>
    <w:rsid w:val="003D7372"/>
    <w:rsid w:val="003E1FAB"/>
    <w:rsid w:val="003E243B"/>
    <w:rsid w:val="003E4D96"/>
    <w:rsid w:val="003E4E37"/>
    <w:rsid w:val="003E5496"/>
    <w:rsid w:val="003E5A02"/>
    <w:rsid w:val="003E71E4"/>
    <w:rsid w:val="003E7E97"/>
    <w:rsid w:val="003F3039"/>
    <w:rsid w:val="004042EB"/>
    <w:rsid w:val="0040729A"/>
    <w:rsid w:val="00410569"/>
    <w:rsid w:val="00412619"/>
    <w:rsid w:val="00420002"/>
    <w:rsid w:val="00420BD0"/>
    <w:rsid w:val="0042183E"/>
    <w:rsid w:val="00422C1F"/>
    <w:rsid w:val="00423771"/>
    <w:rsid w:val="004247E9"/>
    <w:rsid w:val="00442C63"/>
    <w:rsid w:val="00443D3B"/>
    <w:rsid w:val="0044423F"/>
    <w:rsid w:val="004528A6"/>
    <w:rsid w:val="00460496"/>
    <w:rsid w:val="0046214D"/>
    <w:rsid w:val="0046718D"/>
    <w:rsid w:val="00472745"/>
    <w:rsid w:val="00480F54"/>
    <w:rsid w:val="00481C3C"/>
    <w:rsid w:val="00485DC3"/>
    <w:rsid w:val="00486A6E"/>
    <w:rsid w:val="00493A2E"/>
    <w:rsid w:val="00494360"/>
    <w:rsid w:val="0049552E"/>
    <w:rsid w:val="00496CE9"/>
    <w:rsid w:val="004A2696"/>
    <w:rsid w:val="004A515E"/>
    <w:rsid w:val="004A6BA6"/>
    <w:rsid w:val="004A732E"/>
    <w:rsid w:val="004A7CDC"/>
    <w:rsid w:val="004B0EC0"/>
    <w:rsid w:val="004B29C0"/>
    <w:rsid w:val="004B7C57"/>
    <w:rsid w:val="004B7E14"/>
    <w:rsid w:val="004C0479"/>
    <w:rsid w:val="004C1058"/>
    <w:rsid w:val="004C48ED"/>
    <w:rsid w:val="004C4F23"/>
    <w:rsid w:val="004C7176"/>
    <w:rsid w:val="004D08CC"/>
    <w:rsid w:val="004D09E5"/>
    <w:rsid w:val="004D0E8B"/>
    <w:rsid w:val="004D5505"/>
    <w:rsid w:val="004D639C"/>
    <w:rsid w:val="004E0162"/>
    <w:rsid w:val="004E13B2"/>
    <w:rsid w:val="004E260A"/>
    <w:rsid w:val="004E3418"/>
    <w:rsid w:val="004E4E1A"/>
    <w:rsid w:val="004E5994"/>
    <w:rsid w:val="004F122B"/>
    <w:rsid w:val="004F2317"/>
    <w:rsid w:val="004F5C99"/>
    <w:rsid w:val="004F7B36"/>
    <w:rsid w:val="00501FC5"/>
    <w:rsid w:val="005033D7"/>
    <w:rsid w:val="005060A4"/>
    <w:rsid w:val="005078FA"/>
    <w:rsid w:val="0051173B"/>
    <w:rsid w:val="00513590"/>
    <w:rsid w:val="00513B1C"/>
    <w:rsid w:val="005143AB"/>
    <w:rsid w:val="00514ADB"/>
    <w:rsid w:val="00523845"/>
    <w:rsid w:val="0053053C"/>
    <w:rsid w:val="00536618"/>
    <w:rsid w:val="00536672"/>
    <w:rsid w:val="0054023F"/>
    <w:rsid w:val="0054478B"/>
    <w:rsid w:val="00546FB4"/>
    <w:rsid w:val="00547BB3"/>
    <w:rsid w:val="00553472"/>
    <w:rsid w:val="00556133"/>
    <w:rsid w:val="005605DD"/>
    <w:rsid w:val="00561255"/>
    <w:rsid w:val="00567B83"/>
    <w:rsid w:val="00573E2A"/>
    <w:rsid w:val="00574835"/>
    <w:rsid w:val="0057730E"/>
    <w:rsid w:val="005813A4"/>
    <w:rsid w:val="00585636"/>
    <w:rsid w:val="005866E1"/>
    <w:rsid w:val="00591F9A"/>
    <w:rsid w:val="00593368"/>
    <w:rsid w:val="00594FAA"/>
    <w:rsid w:val="0059734B"/>
    <w:rsid w:val="005A1E42"/>
    <w:rsid w:val="005A3057"/>
    <w:rsid w:val="005A68F2"/>
    <w:rsid w:val="005A6C3E"/>
    <w:rsid w:val="005B030E"/>
    <w:rsid w:val="005B0400"/>
    <w:rsid w:val="005B2C37"/>
    <w:rsid w:val="005B2EA8"/>
    <w:rsid w:val="005B2F02"/>
    <w:rsid w:val="005B3FD4"/>
    <w:rsid w:val="005B4424"/>
    <w:rsid w:val="005B76E9"/>
    <w:rsid w:val="005C0259"/>
    <w:rsid w:val="005C0BA1"/>
    <w:rsid w:val="005C1A1B"/>
    <w:rsid w:val="005C25C2"/>
    <w:rsid w:val="005C4CA0"/>
    <w:rsid w:val="005D0562"/>
    <w:rsid w:val="005D3284"/>
    <w:rsid w:val="005D4AF7"/>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35DF1"/>
    <w:rsid w:val="0064194E"/>
    <w:rsid w:val="00643FE2"/>
    <w:rsid w:val="006444ED"/>
    <w:rsid w:val="006474E7"/>
    <w:rsid w:val="006540FF"/>
    <w:rsid w:val="00654D82"/>
    <w:rsid w:val="00661023"/>
    <w:rsid w:val="006672B2"/>
    <w:rsid w:val="00667C15"/>
    <w:rsid w:val="00670F94"/>
    <w:rsid w:val="00671A81"/>
    <w:rsid w:val="00672C4D"/>
    <w:rsid w:val="00673408"/>
    <w:rsid w:val="00675DA6"/>
    <w:rsid w:val="00677398"/>
    <w:rsid w:val="00677F63"/>
    <w:rsid w:val="00686420"/>
    <w:rsid w:val="00690548"/>
    <w:rsid w:val="006917FE"/>
    <w:rsid w:val="00697405"/>
    <w:rsid w:val="006A26EA"/>
    <w:rsid w:val="006A72B4"/>
    <w:rsid w:val="006B586D"/>
    <w:rsid w:val="006C0802"/>
    <w:rsid w:val="006C454A"/>
    <w:rsid w:val="006D0D56"/>
    <w:rsid w:val="006D0D85"/>
    <w:rsid w:val="006D217B"/>
    <w:rsid w:val="006D4B70"/>
    <w:rsid w:val="006E186A"/>
    <w:rsid w:val="006E3141"/>
    <w:rsid w:val="006E48B5"/>
    <w:rsid w:val="006E57A1"/>
    <w:rsid w:val="006F29FC"/>
    <w:rsid w:val="006F367E"/>
    <w:rsid w:val="006F481A"/>
    <w:rsid w:val="00701CEE"/>
    <w:rsid w:val="00703244"/>
    <w:rsid w:val="007112E1"/>
    <w:rsid w:val="00711E97"/>
    <w:rsid w:val="00713F5F"/>
    <w:rsid w:val="0071564F"/>
    <w:rsid w:val="0072008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4745"/>
    <w:rsid w:val="007959A3"/>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D79EF"/>
    <w:rsid w:val="007E2530"/>
    <w:rsid w:val="007E4F87"/>
    <w:rsid w:val="007E53E0"/>
    <w:rsid w:val="007E5D25"/>
    <w:rsid w:val="007E77BF"/>
    <w:rsid w:val="007F2F5D"/>
    <w:rsid w:val="007F51B7"/>
    <w:rsid w:val="007F59D9"/>
    <w:rsid w:val="007F797C"/>
    <w:rsid w:val="00800726"/>
    <w:rsid w:val="00803967"/>
    <w:rsid w:val="00804644"/>
    <w:rsid w:val="008075AF"/>
    <w:rsid w:val="00810E92"/>
    <w:rsid w:val="00815E0E"/>
    <w:rsid w:val="0082607C"/>
    <w:rsid w:val="0082649F"/>
    <w:rsid w:val="00826C2B"/>
    <w:rsid w:val="00827D17"/>
    <w:rsid w:val="00835F91"/>
    <w:rsid w:val="008432AE"/>
    <w:rsid w:val="008508F1"/>
    <w:rsid w:val="00851147"/>
    <w:rsid w:val="00852784"/>
    <w:rsid w:val="00853BC4"/>
    <w:rsid w:val="00856F8E"/>
    <w:rsid w:val="00857841"/>
    <w:rsid w:val="0086053B"/>
    <w:rsid w:val="00871C49"/>
    <w:rsid w:val="00872C9B"/>
    <w:rsid w:val="00874424"/>
    <w:rsid w:val="008751C0"/>
    <w:rsid w:val="00881D0E"/>
    <w:rsid w:val="00884021"/>
    <w:rsid w:val="00885B5C"/>
    <w:rsid w:val="00887004"/>
    <w:rsid w:val="008916FB"/>
    <w:rsid w:val="0089207F"/>
    <w:rsid w:val="008A128B"/>
    <w:rsid w:val="008A1493"/>
    <w:rsid w:val="008A185A"/>
    <w:rsid w:val="008A3869"/>
    <w:rsid w:val="008B2288"/>
    <w:rsid w:val="008B4AC1"/>
    <w:rsid w:val="008C2BF1"/>
    <w:rsid w:val="008C7A1C"/>
    <w:rsid w:val="008E23AB"/>
    <w:rsid w:val="008E4958"/>
    <w:rsid w:val="008E4ECC"/>
    <w:rsid w:val="008E7447"/>
    <w:rsid w:val="008E77FC"/>
    <w:rsid w:val="008E7BB7"/>
    <w:rsid w:val="008F0596"/>
    <w:rsid w:val="008F1406"/>
    <w:rsid w:val="008F1A2B"/>
    <w:rsid w:val="008F1F06"/>
    <w:rsid w:val="008F2961"/>
    <w:rsid w:val="008F70FE"/>
    <w:rsid w:val="008F7E22"/>
    <w:rsid w:val="00900EA4"/>
    <w:rsid w:val="009015BC"/>
    <w:rsid w:val="00902736"/>
    <w:rsid w:val="00904DDF"/>
    <w:rsid w:val="009064CF"/>
    <w:rsid w:val="009115C2"/>
    <w:rsid w:val="00920547"/>
    <w:rsid w:val="00922F49"/>
    <w:rsid w:val="00924B58"/>
    <w:rsid w:val="00926A2E"/>
    <w:rsid w:val="00927648"/>
    <w:rsid w:val="0092785D"/>
    <w:rsid w:val="009310B5"/>
    <w:rsid w:val="0093267B"/>
    <w:rsid w:val="00933D4D"/>
    <w:rsid w:val="0094155D"/>
    <w:rsid w:val="00943A00"/>
    <w:rsid w:val="00943E28"/>
    <w:rsid w:val="00944B13"/>
    <w:rsid w:val="00945788"/>
    <w:rsid w:val="00956164"/>
    <w:rsid w:val="00961EF4"/>
    <w:rsid w:val="009654A8"/>
    <w:rsid w:val="009655F9"/>
    <w:rsid w:val="00966267"/>
    <w:rsid w:val="00970BCA"/>
    <w:rsid w:val="00972139"/>
    <w:rsid w:val="0097263D"/>
    <w:rsid w:val="00975593"/>
    <w:rsid w:val="00975813"/>
    <w:rsid w:val="0097691E"/>
    <w:rsid w:val="00982BB8"/>
    <w:rsid w:val="009860D5"/>
    <w:rsid w:val="0098736D"/>
    <w:rsid w:val="00990D0A"/>
    <w:rsid w:val="009910E2"/>
    <w:rsid w:val="009915D0"/>
    <w:rsid w:val="00995A3B"/>
    <w:rsid w:val="00997DAD"/>
    <w:rsid w:val="009A322D"/>
    <w:rsid w:val="009A374E"/>
    <w:rsid w:val="009A3BA3"/>
    <w:rsid w:val="009A5CA1"/>
    <w:rsid w:val="009A61DF"/>
    <w:rsid w:val="009A7D85"/>
    <w:rsid w:val="009B371F"/>
    <w:rsid w:val="009C35F5"/>
    <w:rsid w:val="009D1F98"/>
    <w:rsid w:val="009D20EB"/>
    <w:rsid w:val="009E0730"/>
    <w:rsid w:val="009E0F49"/>
    <w:rsid w:val="009E1A18"/>
    <w:rsid w:val="009E37FB"/>
    <w:rsid w:val="009E489E"/>
    <w:rsid w:val="009F3E5A"/>
    <w:rsid w:val="009F4245"/>
    <w:rsid w:val="00A02285"/>
    <w:rsid w:val="00A05A5B"/>
    <w:rsid w:val="00A12B3B"/>
    <w:rsid w:val="00A13CD3"/>
    <w:rsid w:val="00A20C2C"/>
    <w:rsid w:val="00A224C5"/>
    <w:rsid w:val="00A242EB"/>
    <w:rsid w:val="00A30E04"/>
    <w:rsid w:val="00A33AF5"/>
    <w:rsid w:val="00A36BB9"/>
    <w:rsid w:val="00A37135"/>
    <w:rsid w:val="00A40D69"/>
    <w:rsid w:val="00A50A41"/>
    <w:rsid w:val="00A50EEC"/>
    <w:rsid w:val="00A52A49"/>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98C"/>
    <w:rsid w:val="00AD3F62"/>
    <w:rsid w:val="00AD4A62"/>
    <w:rsid w:val="00AD7575"/>
    <w:rsid w:val="00AE0053"/>
    <w:rsid w:val="00B02D2C"/>
    <w:rsid w:val="00B0359A"/>
    <w:rsid w:val="00B06645"/>
    <w:rsid w:val="00B07606"/>
    <w:rsid w:val="00B07DBE"/>
    <w:rsid w:val="00B119CB"/>
    <w:rsid w:val="00B1510E"/>
    <w:rsid w:val="00B15525"/>
    <w:rsid w:val="00B159C4"/>
    <w:rsid w:val="00B17236"/>
    <w:rsid w:val="00B17BD7"/>
    <w:rsid w:val="00B21747"/>
    <w:rsid w:val="00B24769"/>
    <w:rsid w:val="00B27C13"/>
    <w:rsid w:val="00B30254"/>
    <w:rsid w:val="00B31AFB"/>
    <w:rsid w:val="00B41509"/>
    <w:rsid w:val="00B509CC"/>
    <w:rsid w:val="00B523EB"/>
    <w:rsid w:val="00B52D1D"/>
    <w:rsid w:val="00B53BC4"/>
    <w:rsid w:val="00B53E99"/>
    <w:rsid w:val="00B55199"/>
    <w:rsid w:val="00B55C28"/>
    <w:rsid w:val="00B57529"/>
    <w:rsid w:val="00B57648"/>
    <w:rsid w:val="00B60C41"/>
    <w:rsid w:val="00B66993"/>
    <w:rsid w:val="00B74C9A"/>
    <w:rsid w:val="00B76BFE"/>
    <w:rsid w:val="00B770CC"/>
    <w:rsid w:val="00B803E1"/>
    <w:rsid w:val="00B8798E"/>
    <w:rsid w:val="00B91E36"/>
    <w:rsid w:val="00B94150"/>
    <w:rsid w:val="00B94522"/>
    <w:rsid w:val="00BA01B6"/>
    <w:rsid w:val="00BA09ED"/>
    <w:rsid w:val="00BA1935"/>
    <w:rsid w:val="00BA2267"/>
    <w:rsid w:val="00BA245A"/>
    <w:rsid w:val="00BA2DC3"/>
    <w:rsid w:val="00BA2FEE"/>
    <w:rsid w:val="00BA4076"/>
    <w:rsid w:val="00BA5E37"/>
    <w:rsid w:val="00BB0605"/>
    <w:rsid w:val="00BB7189"/>
    <w:rsid w:val="00BB7359"/>
    <w:rsid w:val="00BC184E"/>
    <w:rsid w:val="00BC32A8"/>
    <w:rsid w:val="00BC3942"/>
    <w:rsid w:val="00BC5584"/>
    <w:rsid w:val="00BC5645"/>
    <w:rsid w:val="00BD1BC3"/>
    <w:rsid w:val="00BD37E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6B09"/>
    <w:rsid w:val="00C17112"/>
    <w:rsid w:val="00C204F3"/>
    <w:rsid w:val="00C2155E"/>
    <w:rsid w:val="00C23BC9"/>
    <w:rsid w:val="00C2555C"/>
    <w:rsid w:val="00C26125"/>
    <w:rsid w:val="00C26734"/>
    <w:rsid w:val="00C313D8"/>
    <w:rsid w:val="00C32690"/>
    <w:rsid w:val="00C339E7"/>
    <w:rsid w:val="00C35AB2"/>
    <w:rsid w:val="00C36D34"/>
    <w:rsid w:val="00C400E6"/>
    <w:rsid w:val="00C41A6F"/>
    <w:rsid w:val="00C42FBB"/>
    <w:rsid w:val="00C44491"/>
    <w:rsid w:val="00C44C75"/>
    <w:rsid w:val="00C4501D"/>
    <w:rsid w:val="00C45C7B"/>
    <w:rsid w:val="00C47AA4"/>
    <w:rsid w:val="00C539AF"/>
    <w:rsid w:val="00C53B0B"/>
    <w:rsid w:val="00C549BD"/>
    <w:rsid w:val="00C5685C"/>
    <w:rsid w:val="00C60F38"/>
    <w:rsid w:val="00C620A6"/>
    <w:rsid w:val="00C63964"/>
    <w:rsid w:val="00C65E1C"/>
    <w:rsid w:val="00C75BE2"/>
    <w:rsid w:val="00C80DDB"/>
    <w:rsid w:val="00C837CF"/>
    <w:rsid w:val="00C8508B"/>
    <w:rsid w:val="00C86C9C"/>
    <w:rsid w:val="00C875A6"/>
    <w:rsid w:val="00C876AD"/>
    <w:rsid w:val="00C92C4F"/>
    <w:rsid w:val="00C94A96"/>
    <w:rsid w:val="00C95B7D"/>
    <w:rsid w:val="00C95C1F"/>
    <w:rsid w:val="00C9653E"/>
    <w:rsid w:val="00C968A8"/>
    <w:rsid w:val="00CA1575"/>
    <w:rsid w:val="00CB1C87"/>
    <w:rsid w:val="00CB3DBF"/>
    <w:rsid w:val="00CB5F33"/>
    <w:rsid w:val="00CC545C"/>
    <w:rsid w:val="00CE08B7"/>
    <w:rsid w:val="00CE10A1"/>
    <w:rsid w:val="00CE1231"/>
    <w:rsid w:val="00CE5778"/>
    <w:rsid w:val="00CE609B"/>
    <w:rsid w:val="00CF42E2"/>
    <w:rsid w:val="00CF5F41"/>
    <w:rsid w:val="00D01AFA"/>
    <w:rsid w:val="00D027B2"/>
    <w:rsid w:val="00D02F7E"/>
    <w:rsid w:val="00D030A3"/>
    <w:rsid w:val="00D03966"/>
    <w:rsid w:val="00D11B4C"/>
    <w:rsid w:val="00D12DE9"/>
    <w:rsid w:val="00D13261"/>
    <w:rsid w:val="00D14E16"/>
    <w:rsid w:val="00D16EDC"/>
    <w:rsid w:val="00D20D5C"/>
    <w:rsid w:val="00D2380F"/>
    <w:rsid w:val="00D24AAE"/>
    <w:rsid w:val="00D25EE8"/>
    <w:rsid w:val="00D27CA1"/>
    <w:rsid w:val="00D36B80"/>
    <w:rsid w:val="00D433C8"/>
    <w:rsid w:val="00D43B61"/>
    <w:rsid w:val="00D4408A"/>
    <w:rsid w:val="00D46112"/>
    <w:rsid w:val="00D51FB5"/>
    <w:rsid w:val="00D603F3"/>
    <w:rsid w:val="00D60722"/>
    <w:rsid w:val="00D66A11"/>
    <w:rsid w:val="00D67257"/>
    <w:rsid w:val="00D718F4"/>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2D4B"/>
    <w:rsid w:val="00DC5C6E"/>
    <w:rsid w:val="00DD6FC5"/>
    <w:rsid w:val="00DE2C78"/>
    <w:rsid w:val="00DE5F89"/>
    <w:rsid w:val="00DF702A"/>
    <w:rsid w:val="00E0092D"/>
    <w:rsid w:val="00E04FC3"/>
    <w:rsid w:val="00E05A30"/>
    <w:rsid w:val="00E07874"/>
    <w:rsid w:val="00E116A8"/>
    <w:rsid w:val="00E142DF"/>
    <w:rsid w:val="00E203C8"/>
    <w:rsid w:val="00E3116A"/>
    <w:rsid w:val="00E36673"/>
    <w:rsid w:val="00E41638"/>
    <w:rsid w:val="00E4500C"/>
    <w:rsid w:val="00E4729C"/>
    <w:rsid w:val="00E4752C"/>
    <w:rsid w:val="00E51665"/>
    <w:rsid w:val="00E5325A"/>
    <w:rsid w:val="00E562CA"/>
    <w:rsid w:val="00E632FC"/>
    <w:rsid w:val="00E66388"/>
    <w:rsid w:val="00E71094"/>
    <w:rsid w:val="00E716D9"/>
    <w:rsid w:val="00E71BF1"/>
    <w:rsid w:val="00E73875"/>
    <w:rsid w:val="00E74686"/>
    <w:rsid w:val="00E75996"/>
    <w:rsid w:val="00E75EC6"/>
    <w:rsid w:val="00E7750D"/>
    <w:rsid w:val="00E81546"/>
    <w:rsid w:val="00E8208E"/>
    <w:rsid w:val="00E829B3"/>
    <w:rsid w:val="00E83AB1"/>
    <w:rsid w:val="00E858AD"/>
    <w:rsid w:val="00E91B17"/>
    <w:rsid w:val="00E920D1"/>
    <w:rsid w:val="00E93ABB"/>
    <w:rsid w:val="00E93F69"/>
    <w:rsid w:val="00E9708F"/>
    <w:rsid w:val="00EA2455"/>
    <w:rsid w:val="00EB045C"/>
    <w:rsid w:val="00EB3487"/>
    <w:rsid w:val="00EC5311"/>
    <w:rsid w:val="00EC592B"/>
    <w:rsid w:val="00EC5D24"/>
    <w:rsid w:val="00EC6B55"/>
    <w:rsid w:val="00EC6EDF"/>
    <w:rsid w:val="00EC7F1B"/>
    <w:rsid w:val="00ED22F4"/>
    <w:rsid w:val="00EE0456"/>
    <w:rsid w:val="00EE0E05"/>
    <w:rsid w:val="00EE37C1"/>
    <w:rsid w:val="00EE507E"/>
    <w:rsid w:val="00EE580F"/>
    <w:rsid w:val="00EF368A"/>
    <w:rsid w:val="00EF3D6B"/>
    <w:rsid w:val="00EF4F7A"/>
    <w:rsid w:val="00EF6D05"/>
    <w:rsid w:val="00F023AB"/>
    <w:rsid w:val="00F02A16"/>
    <w:rsid w:val="00F041E7"/>
    <w:rsid w:val="00F06395"/>
    <w:rsid w:val="00F076C2"/>
    <w:rsid w:val="00F12735"/>
    <w:rsid w:val="00F127CE"/>
    <w:rsid w:val="00F14CA0"/>
    <w:rsid w:val="00F15FC5"/>
    <w:rsid w:val="00F166A8"/>
    <w:rsid w:val="00F21A93"/>
    <w:rsid w:val="00F32508"/>
    <w:rsid w:val="00F34185"/>
    <w:rsid w:val="00F34969"/>
    <w:rsid w:val="00F40F6A"/>
    <w:rsid w:val="00F41BEA"/>
    <w:rsid w:val="00F41FEB"/>
    <w:rsid w:val="00F46B2E"/>
    <w:rsid w:val="00F46D1D"/>
    <w:rsid w:val="00F476EE"/>
    <w:rsid w:val="00F51572"/>
    <w:rsid w:val="00F51FC3"/>
    <w:rsid w:val="00F53683"/>
    <w:rsid w:val="00F549F4"/>
    <w:rsid w:val="00F570E0"/>
    <w:rsid w:val="00F73833"/>
    <w:rsid w:val="00F74D8A"/>
    <w:rsid w:val="00F75CD1"/>
    <w:rsid w:val="00F77B54"/>
    <w:rsid w:val="00F83B51"/>
    <w:rsid w:val="00F87A6A"/>
    <w:rsid w:val="00F93260"/>
    <w:rsid w:val="00FA2532"/>
    <w:rsid w:val="00FA5760"/>
    <w:rsid w:val="00FB61EE"/>
    <w:rsid w:val="00FC37A8"/>
    <w:rsid w:val="00FC585E"/>
    <w:rsid w:val="00FC5FE5"/>
    <w:rsid w:val="00FC66A8"/>
    <w:rsid w:val="00FC71D0"/>
    <w:rsid w:val="00FD64A5"/>
    <w:rsid w:val="00FD732E"/>
    <w:rsid w:val="00FD74CE"/>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E8BB48C"/>
  <w15:docId w15:val="{79A7DD1A-A05D-4907-9781-2ACC4E10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rFonts w:cs="Times New Roman"/>
      <w:b/>
      <w:sz w:val="24"/>
    </w:rPr>
  </w:style>
  <w:style w:type="character" w:customStyle="1" w:styleId="Nagwek2Znak">
    <w:name w:val="Nagłówek 2 Znak"/>
    <w:basedOn w:val="Domylnaczcionkaakapitu"/>
    <w:link w:val="Nagwek2"/>
    <w:uiPriority w:val="99"/>
    <w:semiHidden/>
    <w:locked/>
    <w:rsid w:val="001C2D8B"/>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1C2D8B"/>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1C2D8B"/>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1C2D8B"/>
    <w:rPr>
      <w:rFonts w:ascii="Calibri" w:hAnsi="Calibri" w:cs="Times New Roman"/>
      <w:b/>
      <w:bCs/>
      <w:i/>
      <w:iCs/>
      <w:sz w:val="26"/>
      <w:szCs w:val="26"/>
    </w:rPr>
  </w:style>
  <w:style w:type="character" w:customStyle="1" w:styleId="Nagwek7Znak">
    <w:name w:val="Nagłówek 7 Znak"/>
    <w:basedOn w:val="Domylnaczcionkaakapitu"/>
    <w:link w:val="Nagwek7"/>
    <w:uiPriority w:val="99"/>
    <w:semiHidden/>
    <w:locked/>
    <w:rsid w:val="001C2D8B"/>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1C2D8B"/>
    <w:rPr>
      <w:rFonts w:ascii="Calibri" w:hAnsi="Calibri" w:cs="Times New Roman"/>
      <w:i/>
      <w:iCs/>
      <w:sz w:val="24"/>
      <w:szCs w:val="24"/>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rFonts w:cs="Times New Roman"/>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rFonts w:cs="Times New Roman"/>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rFonts w:cs="Times New Roman"/>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locked/>
    <w:rsid w:val="001C2D8B"/>
    <w:rPr>
      <w:rFonts w:cs="Times New Roman"/>
      <w:sz w:val="16"/>
      <w:szCs w:val="16"/>
    </w:rPr>
  </w:style>
  <w:style w:type="paragraph" w:customStyle="1" w:styleId="tekst">
    <w:name w:val="tekst"/>
    <w:basedOn w:val="Normalny"/>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locked/>
    <w:rsid w:val="001C2D8B"/>
    <w:rPr>
      <w:rFonts w:cs="Times New Roman"/>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locked/>
    <w:rsid w:val="001C2D8B"/>
    <w:rPr>
      <w:rFonts w:cs="Times New Roman"/>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rFonts w:cs="Times New Roman"/>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locked/>
    <w:rsid w:val="001C2D8B"/>
    <w:rPr>
      <w:rFonts w:cs="Times New Roman"/>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locked/>
    <w:rsid w:val="001C2D8B"/>
    <w:rPr>
      <w:rFonts w:cs="Times New Roman"/>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locked/>
    <w:rsid w:val="001C2D8B"/>
    <w:rPr>
      <w:rFonts w:cs="Times New Roman"/>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locked/>
    <w:rsid w:val="001C2D8B"/>
    <w:rPr>
      <w:rFonts w:cs="Times New Roman"/>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1C2D8B"/>
    <w:rPr>
      <w:rFonts w:cs="Times New Roman"/>
      <w:sz w:val="2"/>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uiPriority w:val="99"/>
    <w:qFormat/>
    <w:rsid w:val="008432AE"/>
    <w:rPr>
      <w:rFonts w:ascii="Calibri" w:hAnsi="Calibri"/>
      <w:sz w:val="22"/>
      <w:szCs w:val="20"/>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uiPriority w:val="99"/>
    <w:rsid w:val="00142DF9"/>
    <w:pPr>
      <w:suppressAutoHyphens/>
      <w:jc w:val="both"/>
    </w:pPr>
    <w:rPr>
      <w:lang w:eastAsia="zh-CN"/>
    </w:rPr>
  </w:style>
  <w:style w:type="character" w:customStyle="1" w:styleId="apple-converted-space">
    <w:name w:val="apple-converted-space"/>
    <w:basedOn w:val="Domylnaczcionkaakapitu"/>
    <w:uiPriority w:val="99"/>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uiPriority w:val="99"/>
    <w:rsid w:val="006540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345973">
      <w:bodyDiv w:val="1"/>
      <w:marLeft w:val="0"/>
      <w:marRight w:val="0"/>
      <w:marTop w:val="0"/>
      <w:marBottom w:val="0"/>
      <w:divBdr>
        <w:top w:val="none" w:sz="0" w:space="0" w:color="auto"/>
        <w:left w:val="none" w:sz="0" w:space="0" w:color="auto"/>
        <w:bottom w:val="none" w:sz="0" w:space="0" w:color="auto"/>
        <w:right w:val="none" w:sz="0" w:space="0" w:color="auto"/>
      </w:divBdr>
    </w:div>
    <w:div w:id="1353531816">
      <w:bodyDiv w:val="1"/>
      <w:marLeft w:val="0"/>
      <w:marRight w:val="0"/>
      <w:marTop w:val="0"/>
      <w:marBottom w:val="0"/>
      <w:divBdr>
        <w:top w:val="none" w:sz="0" w:space="0" w:color="auto"/>
        <w:left w:val="none" w:sz="0" w:space="0" w:color="auto"/>
        <w:bottom w:val="none" w:sz="0" w:space="0" w:color="auto"/>
        <w:right w:val="none" w:sz="0" w:space="0" w:color="auto"/>
      </w:divBdr>
    </w:div>
    <w:div w:id="2059744838">
      <w:marLeft w:val="0"/>
      <w:marRight w:val="0"/>
      <w:marTop w:val="0"/>
      <w:marBottom w:val="0"/>
      <w:divBdr>
        <w:top w:val="none" w:sz="0" w:space="0" w:color="auto"/>
        <w:left w:val="none" w:sz="0" w:space="0" w:color="auto"/>
        <w:bottom w:val="none" w:sz="0" w:space="0" w:color="auto"/>
        <w:right w:val="none" w:sz="0" w:space="0" w:color="auto"/>
      </w:divBdr>
    </w:div>
    <w:div w:id="20597448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243;wienia.publiczne@goleni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58DF6-A3B3-4E68-A1DA-23004C1AB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26</Pages>
  <Words>11407</Words>
  <Characters>68447</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50</cp:revision>
  <cp:lastPrinted>2018-06-18T12:09:00Z</cp:lastPrinted>
  <dcterms:created xsi:type="dcterms:W3CDTF">2017-08-10T05:56:00Z</dcterms:created>
  <dcterms:modified xsi:type="dcterms:W3CDTF">2018-06-20T10:39:00Z</dcterms:modified>
</cp:coreProperties>
</file>