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3034" w:rsidRPr="00D24CBD" w:rsidRDefault="00813034" w:rsidP="00C9311D">
      <w:pPr>
        <w:widowControl w:val="0"/>
        <w:autoSpaceDE w:val="0"/>
        <w:autoSpaceDN w:val="0"/>
        <w:adjustRightInd w:val="0"/>
        <w:ind w:right="-1418" w:firstLine="0"/>
        <w:jc w:val="right"/>
        <w:rPr>
          <w:rFonts w:ascii="Tahoma" w:hAnsi="Tahoma" w:cs="Tahoma"/>
          <w:color w:val="auto"/>
          <w:sz w:val="20"/>
          <w:szCs w:val="20"/>
        </w:rPr>
      </w:pPr>
      <w:bookmarkStart w:id="0" w:name="_Hlk480887912"/>
    </w:p>
    <w:p w:rsidR="00813034" w:rsidRDefault="00813034" w:rsidP="00A50AF6">
      <w:pPr>
        <w:widowControl w:val="0"/>
        <w:autoSpaceDE w:val="0"/>
        <w:autoSpaceDN w:val="0"/>
        <w:adjustRightInd w:val="0"/>
        <w:jc w:val="left"/>
        <w:rPr>
          <w:rFonts w:ascii="Tahoma" w:hAnsi="Tahoma" w:cs="Tahoma"/>
          <w:color w:val="auto"/>
          <w:sz w:val="20"/>
          <w:szCs w:val="20"/>
        </w:rPr>
      </w:pPr>
      <w:bookmarkStart w:id="1" w:name="_GoBack"/>
      <w:r>
        <w:rPr>
          <w:rFonts w:ascii="Tahoma" w:hAnsi="Tahoma" w:cs="Tahoma"/>
          <w:color w:val="auto"/>
          <w:sz w:val="20"/>
          <w:szCs w:val="20"/>
        </w:rPr>
        <w:t>ZAŁĄCZNIK nr 9.1 do SIWZ</w:t>
      </w:r>
    </w:p>
    <w:bookmarkEnd w:id="1"/>
    <w:p w:rsidR="00813034" w:rsidRPr="00D24CBD" w:rsidRDefault="00813034" w:rsidP="005852FA">
      <w:pPr>
        <w:tabs>
          <w:tab w:val="center" w:pos="4536"/>
          <w:tab w:val="left" w:pos="5700"/>
          <w:tab w:val="right" w:pos="9072"/>
        </w:tabs>
        <w:ind w:left="5700" w:hanging="5700"/>
        <w:jc w:val="center"/>
        <w:rPr>
          <w:rFonts w:ascii="Tahoma" w:hAnsi="Tahoma" w:cs="Tahoma"/>
          <w:b/>
          <w:bCs/>
          <w:color w:val="auto"/>
          <w:sz w:val="20"/>
          <w:szCs w:val="20"/>
        </w:rPr>
      </w:pPr>
    </w:p>
    <w:p w:rsidR="00813034" w:rsidRPr="00D24CBD" w:rsidRDefault="00813034" w:rsidP="005852FA">
      <w:pPr>
        <w:tabs>
          <w:tab w:val="center" w:pos="4536"/>
          <w:tab w:val="left" w:pos="5700"/>
          <w:tab w:val="right" w:pos="9072"/>
        </w:tabs>
        <w:ind w:left="5700" w:hanging="5700"/>
        <w:jc w:val="center"/>
        <w:rPr>
          <w:rFonts w:ascii="Tahoma" w:hAnsi="Tahoma" w:cs="Tahoma"/>
          <w:b/>
          <w:bCs/>
          <w:color w:val="auto"/>
          <w:sz w:val="20"/>
          <w:szCs w:val="20"/>
        </w:rPr>
      </w:pPr>
      <w:r>
        <w:rPr>
          <w:rFonts w:ascii="Tahoma" w:hAnsi="Tahoma" w:cs="Tahoma"/>
          <w:b/>
          <w:bCs/>
          <w:color w:val="auto"/>
          <w:sz w:val="20"/>
          <w:szCs w:val="20"/>
        </w:rPr>
        <w:t>UMOWA GENERALNA Nr:  …………………..</w:t>
      </w:r>
    </w:p>
    <w:p w:rsidR="00813034" w:rsidRPr="00D24CBD" w:rsidRDefault="00813034" w:rsidP="005852FA">
      <w:pPr>
        <w:autoSpaceDE w:val="0"/>
        <w:autoSpaceDN w:val="0"/>
        <w:adjustRightInd w:val="0"/>
        <w:ind w:left="2599" w:firstLine="0"/>
        <w:rPr>
          <w:rFonts w:ascii="Tahoma" w:hAnsi="Tahoma" w:cs="Tahoma"/>
          <w:color w:val="auto"/>
          <w:sz w:val="20"/>
          <w:szCs w:val="20"/>
        </w:rPr>
      </w:pPr>
      <w:r>
        <w:rPr>
          <w:rFonts w:ascii="Tahoma" w:hAnsi="Tahoma" w:cs="Tahoma"/>
          <w:b/>
          <w:bCs/>
          <w:color w:val="auto"/>
          <w:sz w:val="20"/>
          <w:szCs w:val="20"/>
        </w:rPr>
        <w:tab/>
      </w:r>
      <w:r>
        <w:rPr>
          <w:rFonts w:ascii="Tahoma" w:hAnsi="Tahoma" w:cs="Tahoma"/>
          <w:b/>
          <w:bCs/>
          <w:color w:val="auto"/>
          <w:sz w:val="20"/>
          <w:szCs w:val="20"/>
        </w:rPr>
        <w:tab/>
      </w:r>
      <w:r>
        <w:rPr>
          <w:rFonts w:ascii="Tahoma" w:hAnsi="Tahoma" w:cs="Tahoma"/>
          <w:b/>
          <w:bCs/>
          <w:color w:val="auto"/>
          <w:sz w:val="20"/>
          <w:szCs w:val="20"/>
        </w:rPr>
        <w:tab/>
      </w:r>
    </w:p>
    <w:p w:rsidR="00813034" w:rsidRPr="00D24CBD" w:rsidRDefault="00813034" w:rsidP="00CB27E5">
      <w:pPr>
        <w:autoSpaceDE w:val="0"/>
        <w:autoSpaceDN w:val="0"/>
        <w:adjustRightInd w:val="0"/>
        <w:ind w:firstLine="0"/>
        <w:jc w:val="left"/>
        <w:rPr>
          <w:rFonts w:ascii="Tahoma" w:hAnsi="Tahoma" w:cs="Tahoma"/>
          <w:bCs/>
          <w:color w:val="auto"/>
          <w:sz w:val="20"/>
          <w:szCs w:val="20"/>
        </w:rPr>
      </w:pPr>
      <w:r>
        <w:rPr>
          <w:rFonts w:ascii="Tahoma" w:hAnsi="Tahoma" w:cs="Tahoma"/>
          <w:color w:val="auto"/>
          <w:sz w:val="20"/>
          <w:szCs w:val="20"/>
        </w:rPr>
        <w:t xml:space="preserve">w dniu </w:t>
      </w:r>
      <w:r>
        <w:rPr>
          <w:rFonts w:ascii="Tahoma" w:hAnsi="Tahoma" w:cs="Tahoma"/>
          <w:bCs/>
          <w:color w:val="auto"/>
          <w:sz w:val="20"/>
          <w:szCs w:val="20"/>
        </w:rPr>
        <w:t>................................. 2018 r. w Gryfinie</w:t>
      </w:r>
    </w:p>
    <w:p w:rsidR="00813034" w:rsidRPr="00D24CBD" w:rsidRDefault="00813034" w:rsidP="00CB27E5">
      <w:pPr>
        <w:autoSpaceDE w:val="0"/>
        <w:autoSpaceDN w:val="0"/>
        <w:adjustRightInd w:val="0"/>
        <w:ind w:firstLine="0"/>
        <w:jc w:val="left"/>
        <w:rPr>
          <w:rFonts w:ascii="Tahoma" w:hAnsi="Tahoma" w:cs="Tahoma"/>
          <w:color w:val="auto"/>
          <w:sz w:val="20"/>
          <w:szCs w:val="20"/>
        </w:rPr>
      </w:pPr>
      <w:r>
        <w:rPr>
          <w:rFonts w:ascii="Tahoma" w:hAnsi="Tahoma" w:cs="Tahoma"/>
          <w:color w:val="auto"/>
          <w:sz w:val="20"/>
          <w:szCs w:val="20"/>
        </w:rPr>
        <w:t>pomiędzy:</w:t>
      </w:r>
    </w:p>
    <w:p w:rsidR="00813034" w:rsidRPr="00D24CBD" w:rsidRDefault="00813034" w:rsidP="009C48AE">
      <w:pPr>
        <w:ind w:firstLine="0"/>
        <w:rPr>
          <w:rFonts w:ascii="Tahoma" w:hAnsi="Tahoma" w:cs="Tahoma"/>
          <w:color w:val="auto"/>
          <w:sz w:val="20"/>
          <w:szCs w:val="20"/>
        </w:rPr>
      </w:pPr>
    </w:p>
    <w:p w:rsidR="00813034" w:rsidRPr="00A50AF6" w:rsidRDefault="00813034" w:rsidP="009C48AE">
      <w:pPr>
        <w:ind w:firstLine="0"/>
        <w:rPr>
          <w:rFonts w:ascii="Tahoma" w:hAnsi="Tahoma" w:cs="Tahoma"/>
          <w:sz w:val="20"/>
          <w:szCs w:val="20"/>
        </w:rPr>
      </w:pPr>
      <w:r w:rsidRPr="00A50AF6">
        <w:rPr>
          <w:rFonts w:ascii="Tahoma" w:hAnsi="Tahoma" w:cs="Tahoma"/>
          <w:b/>
          <w:sz w:val="20"/>
          <w:szCs w:val="20"/>
        </w:rPr>
        <w:t xml:space="preserve">Powiatem Gryfińskim, ul. Sprzymierzonych 4, 74-100 Gryfino </w:t>
      </w:r>
      <w:r w:rsidRPr="00A50AF6">
        <w:rPr>
          <w:rFonts w:ascii="Tahoma" w:hAnsi="Tahoma" w:cs="Tahoma"/>
          <w:sz w:val="20"/>
          <w:szCs w:val="20"/>
        </w:rPr>
        <w:t>Numer REGON: 811683965 NIP: 811683965</w:t>
      </w:r>
    </w:p>
    <w:p w:rsidR="00813034" w:rsidRPr="00D24CBD" w:rsidRDefault="00813034" w:rsidP="009C48AE">
      <w:pPr>
        <w:pStyle w:val="Style4"/>
        <w:widowControl/>
        <w:spacing w:line="360" w:lineRule="auto"/>
        <w:ind w:right="-142"/>
        <w:rPr>
          <w:rFonts w:ascii="Tahoma" w:hAnsi="Tahoma" w:cs="Tahoma"/>
          <w:sz w:val="20"/>
          <w:szCs w:val="20"/>
        </w:rPr>
      </w:pPr>
      <w:r>
        <w:rPr>
          <w:rStyle w:val="FontStyle13"/>
          <w:rFonts w:ascii="Tahoma" w:hAnsi="Tahoma" w:cs="Tahoma"/>
          <w:bCs/>
          <w:sz w:val="20"/>
          <w:szCs w:val="20"/>
        </w:rPr>
        <w:t xml:space="preserve"> </w:t>
      </w:r>
      <w:r>
        <w:rPr>
          <w:rStyle w:val="FontStyle12"/>
          <w:rFonts w:ascii="Tahoma" w:hAnsi="Tahoma" w:cs="Tahoma"/>
          <w:sz w:val="20"/>
          <w:szCs w:val="20"/>
        </w:rPr>
        <w:t>reprezentowanym przez:</w:t>
      </w:r>
    </w:p>
    <w:p w:rsidR="00813034" w:rsidRPr="00D24CBD" w:rsidRDefault="00813034" w:rsidP="002A3AE9">
      <w:pPr>
        <w:pStyle w:val="Style7"/>
        <w:widowControl/>
        <w:tabs>
          <w:tab w:val="left" w:leader="dot" w:pos="6790"/>
        </w:tabs>
        <w:spacing w:line="360" w:lineRule="auto"/>
        <w:rPr>
          <w:rStyle w:val="FontStyle12"/>
          <w:rFonts w:ascii="Tahoma" w:hAnsi="Tahoma" w:cs="Tahoma"/>
          <w:sz w:val="20"/>
          <w:szCs w:val="20"/>
        </w:rPr>
      </w:pPr>
      <w:r>
        <w:rPr>
          <w:rStyle w:val="FontStyle12"/>
          <w:rFonts w:ascii="Tahoma" w:hAnsi="Tahoma" w:cs="Tahoma"/>
          <w:sz w:val="20"/>
          <w:szCs w:val="20"/>
        </w:rPr>
        <w:tab/>
        <w:t>………………………….</w:t>
      </w:r>
    </w:p>
    <w:p w:rsidR="00813034" w:rsidRPr="00D24CBD" w:rsidRDefault="00813034" w:rsidP="00CB27E5">
      <w:pPr>
        <w:autoSpaceDE w:val="0"/>
        <w:autoSpaceDN w:val="0"/>
        <w:adjustRightInd w:val="0"/>
        <w:ind w:firstLine="0"/>
        <w:jc w:val="left"/>
        <w:rPr>
          <w:rFonts w:ascii="Tahoma" w:hAnsi="Tahoma" w:cs="Tahoma"/>
          <w:color w:val="auto"/>
          <w:sz w:val="20"/>
          <w:szCs w:val="20"/>
        </w:rPr>
      </w:pPr>
    </w:p>
    <w:p w:rsidR="00813034" w:rsidRPr="00D24CBD" w:rsidRDefault="00813034" w:rsidP="00CB27E5">
      <w:pPr>
        <w:tabs>
          <w:tab w:val="left" w:pos="230"/>
        </w:tabs>
        <w:autoSpaceDE w:val="0"/>
        <w:autoSpaceDN w:val="0"/>
        <w:adjustRightInd w:val="0"/>
        <w:ind w:firstLine="0"/>
        <w:jc w:val="left"/>
        <w:rPr>
          <w:rFonts w:ascii="Tahoma" w:hAnsi="Tahoma" w:cs="Tahoma"/>
          <w:b/>
          <w:bCs/>
          <w:color w:val="auto"/>
          <w:sz w:val="20"/>
          <w:szCs w:val="20"/>
        </w:rPr>
      </w:pPr>
      <w:r>
        <w:rPr>
          <w:rFonts w:ascii="Tahoma" w:hAnsi="Tahoma" w:cs="Tahoma"/>
          <w:color w:val="auto"/>
          <w:sz w:val="20"/>
          <w:szCs w:val="20"/>
        </w:rPr>
        <w:t>zwanym dalej ,,</w:t>
      </w:r>
      <w:r>
        <w:rPr>
          <w:rFonts w:ascii="Tahoma" w:hAnsi="Tahoma" w:cs="Tahoma"/>
          <w:b/>
          <w:bCs/>
          <w:color w:val="auto"/>
          <w:sz w:val="20"/>
          <w:szCs w:val="20"/>
        </w:rPr>
        <w:t>Zamawiającym”</w:t>
      </w:r>
    </w:p>
    <w:p w:rsidR="00813034" w:rsidRPr="00D24CBD" w:rsidRDefault="00813034" w:rsidP="00CB27E5">
      <w:pPr>
        <w:tabs>
          <w:tab w:val="left" w:pos="230"/>
        </w:tabs>
        <w:autoSpaceDE w:val="0"/>
        <w:autoSpaceDN w:val="0"/>
        <w:adjustRightInd w:val="0"/>
        <w:ind w:firstLine="0"/>
        <w:rPr>
          <w:rFonts w:ascii="Tahoma" w:hAnsi="Tahoma" w:cs="Tahoma"/>
          <w:bCs/>
          <w:color w:val="auto"/>
          <w:sz w:val="20"/>
          <w:szCs w:val="20"/>
        </w:rPr>
      </w:pPr>
      <w:r>
        <w:rPr>
          <w:rFonts w:ascii="Tahoma" w:hAnsi="Tahoma" w:cs="Tahoma"/>
          <w:bCs/>
          <w:color w:val="auto"/>
          <w:sz w:val="20"/>
          <w:szCs w:val="20"/>
        </w:rPr>
        <w:t xml:space="preserve">oraz przy udziale brokera ubezpieczeniowego NORD PARTNER Sp. z o.o. z siedzibą </w:t>
      </w:r>
      <w:r>
        <w:rPr>
          <w:rFonts w:ascii="Tahoma" w:hAnsi="Tahoma" w:cs="Tahoma"/>
          <w:bCs/>
          <w:color w:val="auto"/>
          <w:sz w:val="20"/>
          <w:szCs w:val="20"/>
        </w:rPr>
        <w:br/>
        <w:t xml:space="preserve">w Toruniu, przy ul. Lubickiej 16 wpisaną do rejestru przedsiębiorców Krajowego Rejestru Sądowego pod nr KRS 00000718665 przez Sąd Rejonowy w Toruniu, NIP: 956-19-33-030, wysokość kapitału zakładowego 507 000,00 PLN, </w:t>
      </w:r>
    </w:p>
    <w:p w:rsidR="00813034" w:rsidRPr="00D24CBD" w:rsidRDefault="00813034" w:rsidP="00CB27E5">
      <w:pPr>
        <w:tabs>
          <w:tab w:val="left" w:pos="230"/>
        </w:tabs>
        <w:autoSpaceDE w:val="0"/>
        <w:autoSpaceDN w:val="0"/>
        <w:adjustRightInd w:val="0"/>
        <w:ind w:firstLine="0"/>
        <w:jc w:val="left"/>
        <w:rPr>
          <w:rFonts w:ascii="Tahoma" w:hAnsi="Tahoma" w:cs="Tahoma"/>
          <w:bCs/>
          <w:color w:val="auto"/>
          <w:sz w:val="20"/>
          <w:szCs w:val="20"/>
        </w:rPr>
      </w:pPr>
    </w:p>
    <w:p w:rsidR="00813034" w:rsidRPr="00D24CBD" w:rsidRDefault="00813034" w:rsidP="00CB27E5">
      <w:pPr>
        <w:autoSpaceDE w:val="0"/>
        <w:autoSpaceDN w:val="0"/>
        <w:adjustRightInd w:val="0"/>
        <w:ind w:firstLine="0"/>
        <w:jc w:val="left"/>
        <w:rPr>
          <w:rFonts w:ascii="Tahoma" w:hAnsi="Tahoma" w:cs="Tahoma"/>
          <w:color w:val="auto"/>
          <w:sz w:val="20"/>
          <w:szCs w:val="20"/>
        </w:rPr>
      </w:pPr>
      <w:r>
        <w:rPr>
          <w:rFonts w:ascii="Tahoma" w:hAnsi="Tahoma" w:cs="Tahoma"/>
          <w:color w:val="auto"/>
          <w:sz w:val="20"/>
          <w:szCs w:val="20"/>
        </w:rPr>
        <w:t>a</w:t>
      </w:r>
    </w:p>
    <w:p w:rsidR="00813034" w:rsidRPr="00D24CBD" w:rsidRDefault="00813034" w:rsidP="00CB27E5">
      <w:pPr>
        <w:tabs>
          <w:tab w:val="left" w:pos="230"/>
        </w:tabs>
        <w:autoSpaceDE w:val="0"/>
        <w:autoSpaceDN w:val="0"/>
        <w:adjustRightInd w:val="0"/>
        <w:ind w:firstLine="0"/>
        <w:rPr>
          <w:rFonts w:ascii="Tahoma" w:hAnsi="Tahoma" w:cs="Tahoma"/>
          <w:b/>
          <w:bCs/>
          <w:color w:val="auto"/>
          <w:sz w:val="20"/>
          <w:szCs w:val="20"/>
        </w:rPr>
      </w:pPr>
      <w:r>
        <w:rPr>
          <w:rFonts w:ascii="Tahoma" w:hAnsi="Tahoma" w:cs="Tahoma"/>
          <w:b/>
          <w:bCs/>
          <w:color w:val="auto"/>
          <w:sz w:val="20"/>
          <w:szCs w:val="20"/>
        </w:rPr>
        <w:t xml:space="preserve">……………………………… </w:t>
      </w:r>
      <w:r>
        <w:rPr>
          <w:rFonts w:ascii="Tahoma" w:hAnsi="Tahoma" w:cs="Tahoma"/>
          <w:bCs/>
          <w:color w:val="auto"/>
          <w:sz w:val="20"/>
          <w:szCs w:val="20"/>
        </w:rPr>
        <w:t xml:space="preserve">z siedzibą w ………………………. ul. …………………. kod pocztowy................wpisaną do rejestru przedsiębiorców Krajowego Rejestru Sądowego pod </w:t>
      </w:r>
      <w:r>
        <w:rPr>
          <w:rFonts w:ascii="Tahoma" w:hAnsi="Tahoma" w:cs="Tahoma"/>
          <w:bCs/>
          <w:color w:val="auto"/>
          <w:sz w:val="20"/>
          <w:szCs w:val="20"/>
        </w:rPr>
        <w:br/>
        <w:t>nr KRS …………………………………………………………………, NIP:………………….., wysokość kapitału zakładowego: …………………………………………………………………….</w:t>
      </w:r>
    </w:p>
    <w:p w:rsidR="00813034" w:rsidRPr="00D24CBD" w:rsidRDefault="00813034" w:rsidP="00CB27E5">
      <w:pPr>
        <w:autoSpaceDE w:val="0"/>
        <w:autoSpaceDN w:val="0"/>
        <w:adjustRightInd w:val="0"/>
        <w:ind w:firstLine="0"/>
        <w:rPr>
          <w:rFonts w:ascii="Tahoma" w:hAnsi="Tahoma" w:cs="Tahoma"/>
          <w:color w:val="auto"/>
          <w:sz w:val="20"/>
          <w:szCs w:val="20"/>
        </w:rPr>
      </w:pPr>
      <w:r>
        <w:rPr>
          <w:rFonts w:ascii="Tahoma" w:hAnsi="Tahoma" w:cs="Tahoma"/>
          <w:color w:val="auto"/>
          <w:sz w:val="20"/>
          <w:szCs w:val="20"/>
        </w:rPr>
        <w:t>reprezentowaną przez:</w:t>
      </w:r>
    </w:p>
    <w:p w:rsidR="00813034" w:rsidRPr="00D24CBD" w:rsidRDefault="00813034" w:rsidP="00CB27E5">
      <w:pPr>
        <w:autoSpaceDE w:val="0"/>
        <w:autoSpaceDN w:val="0"/>
        <w:adjustRightInd w:val="0"/>
        <w:ind w:firstLine="0"/>
        <w:rPr>
          <w:rFonts w:ascii="Tahoma" w:hAnsi="Tahoma" w:cs="Tahoma"/>
          <w:color w:val="auto"/>
          <w:sz w:val="20"/>
          <w:szCs w:val="20"/>
        </w:rPr>
      </w:pPr>
      <w:r>
        <w:rPr>
          <w:rFonts w:ascii="Tahoma" w:hAnsi="Tahoma" w:cs="Tahoma"/>
          <w:color w:val="auto"/>
          <w:sz w:val="20"/>
          <w:szCs w:val="20"/>
        </w:rPr>
        <w:t>………………………................................................................................................................................</w:t>
      </w:r>
    </w:p>
    <w:p w:rsidR="00813034" w:rsidRPr="00D24CBD" w:rsidRDefault="00813034" w:rsidP="00CB27E5">
      <w:pPr>
        <w:ind w:firstLine="0"/>
        <w:rPr>
          <w:rFonts w:ascii="Tahoma" w:hAnsi="Tahoma" w:cs="Tahoma"/>
          <w:iCs/>
          <w:color w:val="auto"/>
          <w:sz w:val="20"/>
          <w:szCs w:val="20"/>
        </w:rPr>
      </w:pPr>
      <w:r>
        <w:rPr>
          <w:rFonts w:ascii="Tahoma" w:hAnsi="Tahoma" w:cs="Tahoma"/>
          <w:iCs/>
          <w:color w:val="auto"/>
          <w:sz w:val="20"/>
          <w:szCs w:val="20"/>
        </w:rPr>
        <w:t xml:space="preserve">zwaną dalej: </w:t>
      </w:r>
      <w:r>
        <w:rPr>
          <w:rFonts w:ascii="Tahoma" w:hAnsi="Tahoma" w:cs="Tahoma"/>
          <w:b/>
          <w:iCs/>
          <w:color w:val="auto"/>
          <w:sz w:val="20"/>
          <w:szCs w:val="20"/>
        </w:rPr>
        <w:t>„Wykonawcą”,</w:t>
      </w:r>
      <w:r>
        <w:rPr>
          <w:rFonts w:ascii="Tahoma" w:hAnsi="Tahoma" w:cs="Tahoma"/>
          <w:iCs/>
          <w:color w:val="auto"/>
          <w:sz w:val="20"/>
          <w:szCs w:val="20"/>
        </w:rPr>
        <w:t xml:space="preserve"> </w:t>
      </w:r>
    </w:p>
    <w:p w:rsidR="00813034" w:rsidRPr="00D24CBD" w:rsidRDefault="00813034" w:rsidP="00CB27E5">
      <w:pPr>
        <w:ind w:firstLine="0"/>
        <w:rPr>
          <w:rFonts w:ascii="Tahoma" w:hAnsi="Tahoma" w:cs="Tahoma"/>
          <w:color w:val="auto"/>
          <w:sz w:val="20"/>
          <w:szCs w:val="20"/>
        </w:rPr>
      </w:pPr>
      <w:r>
        <w:rPr>
          <w:rFonts w:ascii="Tahoma" w:hAnsi="Tahoma" w:cs="Tahoma"/>
          <w:color w:val="auto"/>
          <w:sz w:val="20"/>
          <w:szCs w:val="20"/>
        </w:rPr>
        <w:t xml:space="preserve">zwanych łącznie </w:t>
      </w:r>
      <w:r>
        <w:rPr>
          <w:rFonts w:ascii="Tahoma" w:hAnsi="Tahoma" w:cs="Tahoma"/>
          <w:b/>
          <w:color w:val="auto"/>
          <w:sz w:val="20"/>
          <w:szCs w:val="20"/>
        </w:rPr>
        <w:t>„Stronami”,</w:t>
      </w:r>
      <w:r>
        <w:rPr>
          <w:rFonts w:ascii="Tahoma" w:hAnsi="Tahoma" w:cs="Tahoma"/>
          <w:color w:val="auto"/>
          <w:sz w:val="20"/>
          <w:szCs w:val="20"/>
        </w:rPr>
        <w:t xml:space="preserve"> a indywidualnie </w:t>
      </w:r>
      <w:r>
        <w:rPr>
          <w:rFonts w:ascii="Tahoma" w:hAnsi="Tahoma" w:cs="Tahoma"/>
          <w:b/>
          <w:color w:val="auto"/>
          <w:sz w:val="20"/>
          <w:szCs w:val="20"/>
        </w:rPr>
        <w:t>„Stroną”</w:t>
      </w:r>
      <w:r>
        <w:rPr>
          <w:rFonts w:ascii="Tahoma" w:hAnsi="Tahoma" w:cs="Tahoma"/>
          <w:color w:val="auto"/>
          <w:sz w:val="20"/>
          <w:szCs w:val="20"/>
        </w:rPr>
        <w:t xml:space="preserve">, </w:t>
      </w:r>
    </w:p>
    <w:p w:rsidR="00813034" w:rsidRPr="00D24CBD" w:rsidRDefault="00813034" w:rsidP="00CB27E5">
      <w:pPr>
        <w:ind w:firstLine="0"/>
        <w:rPr>
          <w:rFonts w:ascii="Tahoma" w:hAnsi="Tahoma" w:cs="Tahoma"/>
          <w:color w:val="auto"/>
          <w:sz w:val="20"/>
          <w:szCs w:val="20"/>
        </w:rPr>
      </w:pPr>
    </w:p>
    <w:p w:rsidR="00813034" w:rsidRPr="00D24CBD" w:rsidRDefault="00813034" w:rsidP="00CB27E5">
      <w:pPr>
        <w:ind w:firstLine="0"/>
        <w:rPr>
          <w:rFonts w:ascii="Tahoma" w:hAnsi="Tahoma" w:cs="Tahoma"/>
          <w:color w:val="auto"/>
          <w:sz w:val="20"/>
          <w:szCs w:val="20"/>
        </w:rPr>
      </w:pPr>
      <w:r>
        <w:rPr>
          <w:rFonts w:ascii="Tahoma" w:hAnsi="Tahoma" w:cs="Tahoma"/>
          <w:color w:val="auto"/>
          <w:sz w:val="20"/>
          <w:szCs w:val="20"/>
        </w:rPr>
        <w:t xml:space="preserve">została zawarta umowa, zwana dalej „Umową”, w wyniku przeprowadzonego postępowania o udzielenie zamówienia publicznego w trybie przetargu nieograniczonego na zadanie pod nazwą: </w:t>
      </w:r>
      <w:r>
        <w:rPr>
          <w:rFonts w:ascii="Tahoma" w:hAnsi="Tahoma" w:cs="Tahoma"/>
          <w:b/>
          <w:color w:val="auto"/>
          <w:sz w:val="20"/>
          <w:szCs w:val="20"/>
        </w:rPr>
        <w:t>„…………………………”</w:t>
      </w:r>
      <w:r>
        <w:rPr>
          <w:rFonts w:ascii="Tahoma" w:hAnsi="Tahoma" w:cs="Tahoma"/>
          <w:color w:val="auto"/>
          <w:sz w:val="20"/>
          <w:szCs w:val="20"/>
        </w:rPr>
        <w:t xml:space="preserve">, zgodnie z ustawą z dnia 29 stycznia 2004 r. Prawo zamówień publicznych (t. j. Dz. U z 2017 r. poz. 1579), zwaną dalej „Ustawą </w:t>
      </w:r>
      <w:proofErr w:type="spellStart"/>
      <w:r>
        <w:rPr>
          <w:rFonts w:ascii="Tahoma" w:hAnsi="Tahoma" w:cs="Tahoma"/>
          <w:color w:val="auto"/>
          <w:sz w:val="20"/>
          <w:szCs w:val="20"/>
        </w:rPr>
        <w:t>Pzp</w:t>
      </w:r>
      <w:proofErr w:type="spellEnd"/>
      <w:r>
        <w:rPr>
          <w:rFonts w:ascii="Tahoma" w:hAnsi="Tahoma" w:cs="Tahoma"/>
          <w:color w:val="auto"/>
          <w:sz w:val="20"/>
          <w:szCs w:val="20"/>
        </w:rPr>
        <w:t>”, o następującej treści:</w:t>
      </w:r>
    </w:p>
    <w:p w:rsidR="00813034" w:rsidRPr="00D24CBD" w:rsidRDefault="00813034" w:rsidP="00CB27E5">
      <w:pPr>
        <w:tabs>
          <w:tab w:val="left" w:pos="2694"/>
          <w:tab w:val="left" w:pos="3686"/>
          <w:tab w:val="left" w:pos="5245"/>
        </w:tabs>
        <w:ind w:firstLine="0"/>
        <w:rPr>
          <w:rFonts w:ascii="Tahoma" w:hAnsi="Tahoma" w:cs="Tahoma"/>
          <w:color w:val="auto"/>
          <w:sz w:val="20"/>
          <w:szCs w:val="20"/>
        </w:rPr>
      </w:pPr>
    </w:p>
    <w:p w:rsidR="00813034" w:rsidRPr="00D24CBD" w:rsidRDefault="00813034" w:rsidP="008112C1">
      <w:pPr>
        <w:autoSpaceDE w:val="0"/>
        <w:autoSpaceDN w:val="0"/>
        <w:adjustRightInd w:val="0"/>
        <w:ind w:firstLine="0"/>
        <w:rPr>
          <w:rFonts w:ascii="Tahoma" w:hAnsi="Tahoma" w:cs="Tahoma"/>
          <w:b/>
          <w:bCs/>
          <w:color w:val="auto"/>
          <w:sz w:val="20"/>
          <w:szCs w:val="20"/>
        </w:rPr>
      </w:pPr>
    </w:p>
    <w:p w:rsidR="00813034" w:rsidRPr="00D24CBD" w:rsidRDefault="00813034" w:rsidP="00CB27E5">
      <w:pPr>
        <w:autoSpaceDE w:val="0"/>
        <w:autoSpaceDN w:val="0"/>
        <w:adjustRightInd w:val="0"/>
        <w:ind w:left="4637" w:firstLine="0"/>
        <w:rPr>
          <w:rFonts w:ascii="Tahoma" w:hAnsi="Tahoma" w:cs="Tahoma"/>
          <w:b/>
          <w:bCs/>
          <w:color w:val="auto"/>
          <w:sz w:val="20"/>
          <w:szCs w:val="20"/>
        </w:rPr>
      </w:pPr>
      <w:r>
        <w:rPr>
          <w:rFonts w:ascii="Tahoma" w:hAnsi="Tahoma" w:cs="Tahoma"/>
          <w:b/>
          <w:bCs/>
          <w:color w:val="auto"/>
          <w:sz w:val="20"/>
          <w:szCs w:val="20"/>
        </w:rPr>
        <w:t>§ 1</w:t>
      </w:r>
    </w:p>
    <w:p w:rsidR="00813034" w:rsidRPr="00D24CBD" w:rsidRDefault="00813034" w:rsidP="00CB27E5">
      <w:pPr>
        <w:autoSpaceDE w:val="0"/>
        <w:autoSpaceDN w:val="0"/>
        <w:adjustRightInd w:val="0"/>
        <w:ind w:firstLine="0"/>
        <w:jc w:val="center"/>
        <w:rPr>
          <w:rFonts w:ascii="Tahoma" w:hAnsi="Tahoma" w:cs="Tahoma"/>
          <w:b/>
          <w:bCs/>
          <w:color w:val="auto"/>
          <w:sz w:val="20"/>
          <w:szCs w:val="20"/>
        </w:rPr>
      </w:pPr>
      <w:r>
        <w:rPr>
          <w:rFonts w:ascii="Tahoma" w:hAnsi="Tahoma" w:cs="Tahoma"/>
          <w:b/>
          <w:bCs/>
          <w:color w:val="auto"/>
          <w:sz w:val="20"/>
          <w:szCs w:val="20"/>
        </w:rPr>
        <w:t>Przedmiot Umowy</w:t>
      </w:r>
    </w:p>
    <w:p w:rsidR="00813034" w:rsidRDefault="00813034" w:rsidP="00A50AF6">
      <w:pPr>
        <w:pStyle w:val="Akapitzlist"/>
        <w:numPr>
          <w:ilvl w:val="0"/>
          <w:numId w:val="14"/>
        </w:numPr>
        <w:autoSpaceDE w:val="0"/>
        <w:autoSpaceDN w:val="0"/>
        <w:adjustRightInd w:val="0"/>
        <w:ind w:left="360"/>
        <w:rPr>
          <w:rFonts w:ascii="Tahoma" w:hAnsi="Tahoma" w:cs="Tahoma"/>
          <w:color w:val="auto"/>
          <w:sz w:val="20"/>
          <w:szCs w:val="20"/>
        </w:rPr>
      </w:pPr>
      <w:r>
        <w:rPr>
          <w:rFonts w:ascii="Tahoma" w:hAnsi="Tahoma" w:cs="Tahoma"/>
          <w:color w:val="auto"/>
          <w:sz w:val="20"/>
          <w:szCs w:val="20"/>
        </w:rPr>
        <w:t xml:space="preserve">Niniejsza Umowa reguluje zasady  udzielenia przez Wykonawcę ochrony  ubezpieczeniowej Zamawiającemu, w okresie wskazanym w § 2 ust. 1 umowy, w zakresie następujących </w:t>
      </w:r>
      <w:proofErr w:type="spellStart"/>
      <w:r>
        <w:rPr>
          <w:rFonts w:ascii="Tahoma" w:hAnsi="Tahoma" w:cs="Tahoma"/>
          <w:color w:val="auto"/>
          <w:sz w:val="20"/>
          <w:szCs w:val="20"/>
        </w:rPr>
        <w:t>ryzyk</w:t>
      </w:r>
      <w:proofErr w:type="spellEnd"/>
      <w:r>
        <w:rPr>
          <w:rFonts w:ascii="Tahoma" w:hAnsi="Tahoma" w:cs="Tahoma"/>
          <w:color w:val="auto"/>
          <w:sz w:val="20"/>
          <w:szCs w:val="20"/>
        </w:rPr>
        <w:t>:</w:t>
      </w:r>
    </w:p>
    <w:p w:rsidR="00813034" w:rsidRPr="00D24CBD" w:rsidRDefault="00813034" w:rsidP="00CB27E5">
      <w:pPr>
        <w:pStyle w:val="Akapitzlist"/>
        <w:autoSpaceDE w:val="0"/>
        <w:autoSpaceDN w:val="0"/>
        <w:adjustRightInd w:val="0"/>
        <w:ind w:firstLine="0"/>
        <w:rPr>
          <w:rFonts w:ascii="Tahoma" w:hAnsi="Tahoma" w:cs="Tahoma"/>
          <w:b/>
          <w:color w:val="auto"/>
          <w:sz w:val="20"/>
          <w:szCs w:val="20"/>
        </w:rPr>
      </w:pPr>
      <w:r>
        <w:rPr>
          <w:rFonts w:ascii="Tahoma" w:hAnsi="Tahoma" w:cs="Tahoma"/>
          <w:color w:val="auto"/>
          <w:sz w:val="20"/>
          <w:szCs w:val="20"/>
        </w:rPr>
        <w:t>a)</w:t>
      </w:r>
      <w:r>
        <w:rPr>
          <w:rFonts w:ascii="Tahoma" w:hAnsi="Tahoma" w:cs="Tahoma"/>
          <w:sz w:val="20"/>
          <w:szCs w:val="20"/>
        </w:rPr>
        <w:t xml:space="preserve"> </w:t>
      </w:r>
      <w:r>
        <w:rPr>
          <w:rFonts w:ascii="Tahoma" w:hAnsi="Tahoma" w:cs="Tahoma"/>
          <w:b/>
          <w:color w:val="auto"/>
          <w:sz w:val="20"/>
          <w:szCs w:val="20"/>
        </w:rPr>
        <w:t>ubezpieczenie majątku i odpowiedzialności cywilnej</w:t>
      </w:r>
    </w:p>
    <w:p w:rsidR="00813034" w:rsidRDefault="00813034" w:rsidP="00A50AF6">
      <w:pPr>
        <w:pStyle w:val="Akapitzlist"/>
        <w:numPr>
          <w:ilvl w:val="0"/>
          <w:numId w:val="14"/>
        </w:numPr>
        <w:autoSpaceDE w:val="0"/>
        <w:autoSpaceDN w:val="0"/>
        <w:adjustRightInd w:val="0"/>
        <w:ind w:left="360"/>
        <w:rPr>
          <w:rFonts w:ascii="Tahoma" w:hAnsi="Tahoma" w:cs="Tahoma"/>
          <w:color w:val="auto"/>
          <w:sz w:val="20"/>
          <w:szCs w:val="20"/>
        </w:rPr>
      </w:pPr>
      <w:r>
        <w:rPr>
          <w:rFonts w:ascii="Tahoma" w:hAnsi="Tahoma" w:cs="Tahoma"/>
          <w:bCs/>
          <w:color w:val="auto"/>
          <w:sz w:val="20"/>
          <w:szCs w:val="20"/>
        </w:rPr>
        <w:t xml:space="preserve">Szczegółowe warunki ubezpieczenia w zakresie wskazanym w punkcie powyższym określa specyfikacja istotnych warunków zamówienia, dalej ,,SIWZ” obowiązująca </w:t>
      </w:r>
      <w:r>
        <w:rPr>
          <w:rFonts w:ascii="Tahoma" w:hAnsi="Tahoma" w:cs="Tahoma"/>
          <w:bCs/>
          <w:color w:val="auto"/>
          <w:sz w:val="20"/>
          <w:szCs w:val="20"/>
        </w:rPr>
        <w:br/>
        <w:t>w postępowaniu nr…………………. .pod nazwą……………., która stanowi integralną część niniejszej umowy.</w:t>
      </w:r>
    </w:p>
    <w:p w:rsidR="00813034" w:rsidRPr="00D24CBD" w:rsidRDefault="00813034" w:rsidP="00CB27E5">
      <w:pPr>
        <w:autoSpaceDE w:val="0"/>
        <w:autoSpaceDN w:val="0"/>
        <w:adjustRightInd w:val="0"/>
        <w:ind w:firstLine="0"/>
        <w:jc w:val="center"/>
        <w:rPr>
          <w:rFonts w:ascii="Tahoma" w:hAnsi="Tahoma" w:cs="Tahoma"/>
          <w:b/>
          <w:bCs/>
          <w:color w:val="auto"/>
          <w:spacing w:val="50"/>
          <w:sz w:val="20"/>
          <w:szCs w:val="20"/>
        </w:rPr>
      </w:pPr>
    </w:p>
    <w:p w:rsidR="00813034" w:rsidRPr="00D24CBD" w:rsidRDefault="00813034" w:rsidP="00CB27E5">
      <w:pPr>
        <w:autoSpaceDE w:val="0"/>
        <w:autoSpaceDN w:val="0"/>
        <w:adjustRightInd w:val="0"/>
        <w:ind w:firstLine="0"/>
        <w:jc w:val="center"/>
        <w:rPr>
          <w:rFonts w:ascii="Tahoma" w:hAnsi="Tahoma" w:cs="Tahoma"/>
          <w:b/>
          <w:bCs/>
          <w:color w:val="auto"/>
          <w:spacing w:val="50"/>
          <w:sz w:val="20"/>
          <w:szCs w:val="20"/>
        </w:rPr>
      </w:pPr>
      <w:r>
        <w:rPr>
          <w:rFonts w:ascii="Tahoma" w:hAnsi="Tahoma" w:cs="Tahoma"/>
          <w:b/>
          <w:bCs/>
          <w:color w:val="auto"/>
          <w:spacing w:val="50"/>
          <w:sz w:val="20"/>
          <w:szCs w:val="20"/>
        </w:rPr>
        <w:t>§2</w:t>
      </w:r>
    </w:p>
    <w:p w:rsidR="00813034" w:rsidRPr="00D24CBD" w:rsidRDefault="00813034" w:rsidP="00CB27E5">
      <w:pPr>
        <w:autoSpaceDE w:val="0"/>
        <w:autoSpaceDN w:val="0"/>
        <w:adjustRightInd w:val="0"/>
        <w:ind w:firstLine="0"/>
        <w:jc w:val="center"/>
        <w:rPr>
          <w:rFonts w:ascii="Tahoma" w:hAnsi="Tahoma" w:cs="Tahoma"/>
          <w:b/>
          <w:bCs/>
          <w:color w:val="auto"/>
          <w:sz w:val="20"/>
          <w:szCs w:val="20"/>
        </w:rPr>
      </w:pPr>
      <w:r>
        <w:rPr>
          <w:rFonts w:ascii="Tahoma" w:hAnsi="Tahoma" w:cs="Tahoma"/>
          <w:b/>
          <w:bCs/>
          <w:color w:val="auto"/>
          <w:sz w:val="20"/>
          <w:szCs w:val="20"/>
        </w:rPr>
        <w:t>Okres ubezpieczenia</w:t>
      </w:r>
    </w:p>
    <w:p w:rsidR="00813034" w:rsidRDefault="00813034" w:rsidP="00A50AF6">
      <w:pPr>
        <w:widowControl w:val="0"/>
        <w:numPr>
          <w:ilvl w:val="0"/>
          <w:numId w:val="13"/>
        </w:numPr>
        <w:tabs>
          <w:tab w:val="left" w:pos="346"/>
        </w:tabs>
        <w:autoSpaceDE w:val="0"/>
        <w:autoSpaceDN w:val="0"/>
        <w:adjustRightInd w:val="0"/>
        <w:ind w:left="360"/>
        <w:contextualSpacing/>
        <w:rPr>
          <w:rFonts w:ascii="Tahoma" w:hAnsi="Tahoma" w:cs="Tahoma"/>
          <w:color w:val="auto"/>
          <w:sz w:val="20"/>
          <w:szCs w:val="20"/>
        </w:rPr>
      </w:pPr>
      <w:r>
        <w:rPr>
          <w:rFonts w:ascii="Tahoma" w:hAnsi="Tahoma" w:cs="Tahoma"/>
          <w:color w:val="auto"/>
          <w:sz w:val="20"/>
          <w:szCs w:val="20"/>
        </w:rPr>
        <w:lastRenderedPageBreak/>
        <w:t xml:space="preserve">Wykonawca udziela Zamawiającemu ochrony ubezpieczeniowej na okres </w:t>
      </w:r>
      <w:r>
        <w:rPr>
          <w:rFonts w:ascii="Tahoma" w:hAnsi="Tahoma" w:cs="Tahoma"/>
          <w:color w:val="auto"/>
          <w:sz w:val="20"/>
          <w:szCs w:val="20"/>
        </w:rPr>
        <w:br/>
      </w:r>
      <w:r>
        <w:rPr>
          <w:rFonts w:ascii="Tahoma" w:hAnsi="Tahoma" w:cs="Tahoma"/>
          <w:b/>
          <w:bCs/>
          <w:color w:val="auto"/>
          <w:sz w:val="20"/>
          <w:szCs w:val="20"/>
        </w:rPr>
        <w:t>od ……………. do…………………..</w:t>
      </w:r>
      <w:r>
        <w:rPr>
          <w:rFonts w:ascii="Tahoma" w:hAnsi="Tahoma" w:cs="Tahoma"/>
          <w:color w:val="auto"/>
          <w:sz w:val="20"/>
          <w:szCs w:val="20"/>
        </w:rPr>
        <w:t>w zakresie i na zasadach ustalonych w niniejszej Umowie.</w:t>
      </w:r>
    </w:p>
    <w:p w:rsidR="00813034" w:rsidRDefault="00813034" w:rsidP="00A50AF6">
      <w:pPr>
        <w:widowControl w:val="0"/>
        <w:numPr>
          <w:ilvl w:val="0"/>
          <w:numId w:val="13"/>
        </w:numPr>
        <w:tabs>
          <w:tab w:val="left" w:pos="346"/>
        </w:tabs>
        <w:autoSpaceDE w:val="0"/>
        <w:autoSpaceDN w:val="0"/>
        <w:adjustRightInd w:val="0"/>
        <w:ind w:left="360"/>
        <w:contextualSpacing/>
        <w:rPr>
          <w:rFonts w:ascii="Tahoma" w:hAnsi="Tahoma" w:cs="Tahoma"/>
          <w:color w:val="auto"/>
          <w:sz w:val="20"/>
          <w:szCs w:val="20"/>
        </w:rPr>
      </w:pPr>
      <w:r>
        <w:rPr>
          <w:rFonts w:ascii="Tahoma" w:hAnsi="Tahoma" w:cs="Tahoma"/>
          <w:color w:val="auto"/>
          <w:sz w:val="20"/>
          <w:szCs w:val="20"/>
        </w:rPr>
        <w:t xml:space="preserve">Wykonawca w okresie, o którym mowa w ust. 1, jest zobowiązany do wystawienia polis ubezpieczeniowych lub dokumentów ubezpieczenia uzgodnionych </w:t>
      </w:r>
      <w:r>
        <w:rPr>
          <w:rFonts w:ascii="Tahoma" w:hAnsi="Tahoma" w:cs="Tahoma"/>
          <w:color w:val="auto"/>
          <w:sz w:val="20"/>
          <w:szCs w:val="20"/>
        </w:rPr>
        <w:br/>
        <w:t xml:space="preserve">z Zamawiającym. </w:t>
      </w:r>
    </w:p>
    <w:p w:rsidR="00813034" w:rsidRPr="00D24CBD" w:rsidRDefault="00813034" w:rsidP="00CB27E5">
      <w:pPr>
        <w:widowControl w:val="0"/>
        <w:tabs>
          <w:tab w:val="left" w:pos="346"/>
        </w:tabs>
        <w:autoSpaceDE w:val="0"/>
        <w:autoSpaceDN w:val="0"/>
        <w:adjustRightInd w:val="0"/>
        <w:ind w:left="720" w:firstLine="0"/>
        <w:contextualSpacing/>
        <w:rPr>
          <w:rFonts w:ascii="Tahoma" w:hAnsi="Tahoma" w:cs="Tahoma"/>
          <w:color w:val="auto"/>
          <w:sz w:val="20"/>
          <w:szCs w:val="20"/>
        </w:rPr>
      </w:pPr>
    </w:p>
    <w:p w:rsidR="00813034" w:rsidRPr="00D24CBD" w:rsidRDefault="00813034" w:rsidP="00CB27E5">
      <w:pPr>
        <w:autoSpaceDE w:val="0"/>
        <w:autoSpaceDN w:val="0"/>
        <w:adjustRightInd w:val="0"/>
        <w:ind w:firstLine="0"/>
        <w:jc w:val="center"/>
        <w:rPr>
          <w:rFonts w:ascii="Tahoma" w:hAnsi="Tahoma" w:cs="Tahoma"/>
          <w:b/>
          <w:bCs/>
          <w:color w:val="auto"/>
          <w:spacing w:val="50"/>
          <w:sz w:val="20"/>
          <w:szCs w:val="20"/>
        </w:rPr>
      </w:pPr>
      <w:r>
        <w:rPr>
          <w:rFonts w:ascii="Tahoma" w:hAnsi="Tahoma" w:cs="Tahoma"/>
          <w:b/>
          <w:bCs/>
          <w:color w:val="auto"/>
          <w:spacing w:val="50"/>
          <w:sz w:val="20"/>
          <w:szCs w:val="20"/>
        </w:rPr>
        <w:t>§3</w:t>
      </w:r>
    </w:p>
    <w:p w:rsidR="00813034" w:rsidRPr="00D24CBD" w:rsidRDefault="00813034" w:rsidP="00CB27E5">
      <w:pPr>
        <w:autoSpaceDE w:val="0"/>
        <w:autoSpaceDN w:val="0"/>
        <w:adjustRightInd w:val="0"/>
        <w:ind w:firstLine="0"/>
        <w:jc w:val="center"/>
        <w:rPr>
          <w:rFonts w:ascii="Tahoma" w:hAnsi="Tahoma" w:cs="Tahoma"/>
          <w:b/>
          <w:bCs/>
          <w:color w:val="auto"/>
          <w:sz w:val="20"/>
          <w:szCs w:val="20"/>
        </w:rPr>
      </w:pPr>
      <w:r>
        <w:rPr>
          <w:rFonts w:ascii="Tahoma" w:hAnsi="Tahoma" w:cs="Tahoma"/>
          <w:b/>
          <w:bCs/>
          <w:color w:val="auto"/>
          <w:sz w:val="20"/>
          <w:szCs w:val="20"/>
        </w:rPr>
        <w:t>Zakres i warunki ubezpieczenia</w:t>
      </w:r>
    </w:p>
    <w:p w:rsidR="00813034" w:rsidRDefault="00813034" w:rsidP="00A50AF6">
      <w:pPr>
        <w:pStyle w:val="Akapitzlist"/>
        <w:widowControl w:val="0"/>
        <w:numPr>
          <w:ilvl w:val="0"/>
          <w:numId w:val="17"/>
        </w:numPr>
        <w:tabs>
          <w:tab w:val="left" w:pos="346"/>
        </w:tabs>
        <w:autoSpaceDE w:val="0"/>
        <w:autoSpaceDN w:val="0"/>
        <w:adjustRightInd w:val="0"/>
        <w:ind w:left="360"/>
        <w:rPr>
          <w:rFonts w:ascii="Tahoma" w:hAnsi="Tahoma" w:cs="Tahoma"/>
          <w:color w:val="auto"/>
          <w:sz w:val="20"/>
          <w:szCs w:val="20"/>
        </w:rPr>
      </w:pPr>
      <w:r>
        <w:rPr>
          <w:rFonts w:ascii="Tahoma" w:hAnsi="Tahoma" w:cs="Tahoma"/>
          <w:color w:val="auto"/>
          <w:sz w:val="20"/>
          <w:szCs w:val="20"/>
        </w:rPr>
        <w:t xml:space="preserve">Szczegółowe warunki ubezpieczenia, zwane dalej SWU, zostały ujęte w załączniku </w:t>
      </w:r>
      <w:r>
        <w:rPr>
          <w:rFonts w:ascii="Tahoma" w:hAnsi="Tahoma" w:cs="Tahoma"/>
          <w:color w:val="auto"/>
          <w:sz w:val="20"/>
          <w:szCs w:val="20"/>
        </w:rPr>
        <w:br/>
        <w:t xml:space="preserve">nr 1 do SIWZ i mają zastosowanie do wszystkich dokumentów ubezpieczenia wystawianych celem realizacji postanowień niniejszej Umowy. SWU stanowią integralną część Umowy. </w:t>
      </w:r>
      <w:r>
        <w:rPr>
          <w:rFonts w:ascii="Tahoma" w:hAnsi="Tahoma" w:cs="Tahoma"/>
          <w:color w:val="auto"/>
          <w:sz w:val="20"/>
          <w:szCs w:val="20"/>
          <w:u w:val="single"/>
        </w:rPr>
        <w:t xml:space="preserve"> </w:t>
      </w:r>
    </w:p>
    <w:p w:rsidR="00813034" w:rsidRDefault="00813034" w:rsidP="00A50AF6">
      <w:pPr>
        <w:pStyle w:val="Akapitzlist"/>
        <w:widowControl w:val="0"/>
        <w:numPr>
          <w:ilvl w:val="0"/>
          <w:numId w:val="15"/>
        </w:numPr>
        <w:autoSpaceDE w:val="0"/>
        <w:autoSpaceDN w:val="0"/>
        <w:adjustRightInd w:val="0"/>
        <w:ind w:left="360" w:hanging="349"/>
        <w:rPr>
          <w:rFonts w:ascii="Tahoma" w:hAnsi="Tahoma" w:cs="Tahoma"/>
          <w:color w:val="auto"/>
          <w:sz w:val="20"/>
          <w:szCs w:val="20"/>
        </w:rPr>
      </w:pPr>
      <w:r>
        <w:rPr>
          <w:rFonts w:ascii="Tahoma" w:hAnsi="Tahoma" w:cs="Tahoma"/>
          <w:color w:val="auto"/>
          <w:sz w:val="20"/>
          <w:szCs w:val="20"/>
        </w:rPr>
        <w:t xml:space="preserve">W kwestiach nieuregulowanych niniejszą Umową zastosowanie mają Ogólne Warunki Ubezpieczenia Wykonawcy zwane dalej OWU, obowiązujące w dniu złożenia oferty </w:t>
      </w:r>
      <w:r>
        <w:rPr>
          <w:rFonts w:ascii="Tahoma" w:hAnsi="Tahoma" w:cs="Tahoma"/>
          <w:color w:val="auto"/>
          <w:sz w:val="20"/>
          <w:szCs w:val="20"/>
        </w:rPr>
        <w:br/>
        <w:t>w postępowaniu przetargowym.</w:t>
      </w:r>
    </w:p>
    <w:p w:rsidR="00813034" w:rsidRPr="00D24CBD" w:rsidRDefault="00813034" w:rsidP="00CB27E5">
      <w:pPr>
        <w:pStyle w:val="Akapitzlist"/>
        <w:widowControl w:val="0"/>
        <w:tabs>
          <w:tab w:val="left" w:pos="346"/>
        </w:tabs>
        <w:autoSpaceDE w:val="0"/>
        <w:autoSpaceDN w:val="0"/>
        <w:adjustRightInd w:val="0"/>
        <w:ind w:firstLine="0"/>
        <w:rPr>
          <w:rFonts w:ascii="Tahoma" w:hAnsi="Tahoma" w:cs="Tahoma"/>
          <w:color w:val="auto"/>
          <w:sz w:val="20"/>
          <w:szCs w:val="20"/>
        </w:rPr>
      </w:pPr>
    </w:p>
    <w:p w:rsidR="00813034" w:rsidRPr="00D24CBD" w:rsidRDefault="00813034" w:rsidP="004B7509">
      <w:pPr>
        <w:widowControl w:val="0"/>
        <w:numPr>
          <w:ilvl w:val="0"/>
          <w:numId w:val="5"/>
        </w:numPr>
        <w:tabs>
          <w:tab w:val="left" w:pos="426"/>
        </w:tabs>
        <w:autoSpaceDE w:val="0"/>
        <w:autoSpaceDN w:val="0"/>
        <w:adjustRightInd w:val="0"/>
        <w:ind w:left="426" w:hanging="426"/>
        <w:rPr>
          <w:rFonts w:ascii="Tahoma" w:hAnsi="Tahoma" w:cs="Tahoma"/>
          <w:color w:val="auto"/>
          <w:sz w:val="20"/>
          <w:szCs w:val="20"/>
        </w:rPr>
      </w:pPr>
      <w:r>
        <w:rPr>
          <w:rFonts w:ascii="Tahoma" w:hAnsi="Tahoma" w:cs="Tahoma"/>
          <w:color w:val="auto"/>
          <w:sz w:val="20"/>
          <w:szCs w:val="20"/>
        </w:rPr>
        <w:t xml:space="preserve">Postanowienia niniejszej Umowy mają pierwszeństwo przed postanowieniami dokumentu ubezpieczenia oraz OWU Wykonawcy, chyba, że z ich treści wynikają zapisy korzystniejsze dla Zamawiającego. </w:t>
      </w:r>
    </w:p>
    <w:p w:rsidR="00813034" w:rsidRPr="00D24CBD" w:rsidRDefault="00813034" w:rsidP="00CB27E5">
      <w:pPr>
        <w:autoSpaceDE w:val="0"/>
        <w:autoSpaceDN w:val="0"/>
        <w:adjustRightInd w:val="0"/>
        <w:ind w:firstLine="0"/>
        <w:jc w:val="left"/>
        <w:rPr>
          <w:rFonts w:ascii="Tahoma" w:hAnsi="Tahoma" w:cs="Tahoma"/>
          <w:b/>
          <w:bCs/>
          <w:color w:val="auto"/>
          <w:sz w:val="20"/>
          <w:szCs w:val="20"/>
        </w:rPr>
      </w:pPr>
    </w:p>
    <w:p w:rsidR="00813034" w:rsidRPr="00D24CBD" w:rsidRDefault="00813034" w:rsidP="00CB27E5">
      <w:pPr>
        <w:autoSpaceDE w:val="0"/>
        <w:autoSpaceDN w:val="0"/>
        <w:adjustRightInd w:val="0"/>
        <w:ind w:firstLine="0"/>
        <w:jc w:val="center"/>
        <w:rPr>
          <w:rFonts w:ascii="Tahoma" w:hAnsi="Tahoma" w:cs="Tahoma"/>
          <w:b/>
          <w:bCs/>
          <w:color w:val="auto"/>
          <w:sz w:val="20"/>
          <w:szCs w:val="20"/>
        </w:rPr>
      </w:pPr>
      <w:r>
        <w:rPr>
          <w:rFonts w:ascii="Tahoma" w:hAnsi="Tahoma" w:cs="Tahoma"/>
          <w:b/>
          <w:bCs/>
          <w:color w:val="auto"/>
          <w:sz w:val="20"/>
          <w:szCs w:val="20"/>
        </w:rPr>
        <w:t>§ 4</w:t>
      </w:r>
    </w:p>
    <w:p w:rsidR="00813034" w:rsidRPr="00D24CBD" w:rsidRDefault="00813034" w:rsidP="00CB27E5">
      <w:pPr>
        <w:autoSpaceDE w:val="0"/>
        <w:autoSpaceDN w:val="0"/>
        <w:adjustRightInd w:val="0"/>
        <w:ind w:firstLine="0"/>
        <w:jc w:val="center"/>
        <w:rPr>
          <w:rFonts w:ascii="Tahoma" w:hAnsi="Tahoma" w:cs="Tahoma"/>
          <w:b/>
          <w:bCs/>
          <w:color w:val="auto"/>
          <w:sz w:val="20"/>
          <w:szCs w:val="20"/>
        </w:rPr>
      </w:pPr>
      <w:r>
        <w:rPr>
          <w:rFonts w:ascii="Tahoma" w:hAnsi="Tahoma" w:cs="Tahoma"/>
          <w:b/>
          <w:bCs/>
          <w:color w:val="auto"/>
          <w:sz w:val="20"/>
          <w:szCs w:val="20"/>
        </w:rPr>
        <w:t>Stawki ubezpieczeniowe</w:t>
      </w:r>
    </w:p>
    <w:p w:rsidR="00813034" w:rsidRPr="00D24CBD" w:rsidRDefault="00813034" w:rsidP="004E3930">
      <w:pPr>
        <w:pStyle w:val="Akapitzlist"/>
        <w:numPr>
          <w:ilvl w:val="0"/>
          <w:numId w:val="18"/>
        </w:numPr>
        <w:autoSpaceDE w:val="0"/>
        <w:autoSpaceDN w:val="0"/>
        <w:adjustRightInd w:val="0"/>
        <w:ind w:left="284" w:hanging="284"/>
        <w:rPr>
          <w:rFonts w:ascii="Tahoma" w:hAnsi="Tahoma" w:cs="Tahoma"/>
          <w:color w:val="auto"/>
          <w:sz w:val="20"/>
          <w:szCs w:val="20"/>
        </w:rPr>
      </w:pPr>
      <w:r>
        <w:rPr>
          <w:rFonts w:ascii="Tahoma" w:hAnsi="Tahoma" w:cs="Tahoma"/>
          <w:color w:val="auto"/>
          <w:sz w:val="20"/>
          <w:szCs w:val="20"/>
        </w:rPr>
        <w:t xml:space="preserve">Zaoferowane  w postępowaniu stawki ubezpieczeniowe mają zastosowanie w przypadku doubezpieczenia nowo zakupionych składników majątku. </w:t>
      </w:r>
    </w:p>
    <w:p w:rsidR="00813034" w:rsidRPr="00D24CBD" w:rsidRDefault="00813034" w:rsidP="004E3930">
      <w:pPr>
        <w:pStyle w:val="Akapitzlist"/>
        <w:numPr>
          <w:ilvl w:val="0"/>
          <w:numId w:val="18"/>
        </w:numPr>
        <w:autoSpaceDE w:val="0"/>
        <w:autoSpaceDN w:val="0"/>
        <w:adjustRightInd w:val="0"/>
        <w:ind w:left="284" w:hanging="284"/>
        <w:rPr>
          <w:rFonts w:ascii="Tahoma" w:hAnsi="Tahoma" w:cs="Tahoma"/>
          <w:color w:val="auto"/>
          <w:sz w:val="20"/>
          <w:szCs w:val="20"/>
        </w:rPr>
      </w:pPr>
      <w:r>
        <w:rPr>
          <w:rFonts w:ascii="Tahoma" w:hAnsi="Tahoma" w:cs="Tahoma"/>
          <w:color w:val="auto"/>
          <w:sz w:val="20"/>
          <w:szCs w:val="20"/>
        </w:rPr>
        <w:t>Stawki ubezpieczeniowe obejmujące przedmiot i zakres ubezpieczenia określony w SIWZ nie ulegną zmianie przez cały okres obowiązywania niniejszej Umowy.</w:t>
      </w:r>
    </w:p>
    <w:p w:rsidR="00813034" w:rsidRPr="00D24CBD" w:rsidRDefault="00813034" w:rsidP="00CB27E5">
      <w:pPr>
        <w:autoSpaceDE w:val="0"/>
        <w:autoSpaceDN w:val="0"/>
        <w:adjustRightInd w:val="0"/>
        <w:ind w:firstLine="0"/>
        <w:jc w:val="center"/>
        <w:rPr>
          <w:rFonts w:ascii="Tahoma" w:hAnsi="Tahoma" w:cs="Tahoma"/>
          <w:b/>
          <w:bCs/>
          <w:color w:val="auto"/>
          <w:sz w:val="20"/>
          <w:szCs w:val="20"/>
        </w:rPr>
      </w:pPr>
    </w:p>
    <w:p w:rsidR="00813034" w:rsidRPr="00D24CBD" w:rsidRDefault="00813034" w:rsidP="00CB27E5">
      <w:pPr>
        <w:autoSpaceDE w:val="0"/>
        <w:autoSpaceDN w:val="0"/>
        <w:adjustRightInd w:val="0"/>
        <w:ind w:firstLine="0"/>
        <w:jc w:val="center"/>
        <w:rPr>
          <w:rFonts w:ascii="Tahoma" w:hAnsi="Tahoma" w:cs="Tahoma"/>
          <w:b/>
          <w:bCs/>
          <w:color w:val="auto"/>
          <w:sz w:val="20"/>
          <w:szCs w:val="20"/>
        </w:rPr>
      </w:pPr>
      <w:r>
        <w:rPr>
          <w:rFonts w:ascii="Tahoma" w:hAnsi="Tahoma" w:cs="Tahoma"/>
          <w:b/>
          <w:bCs/>
          <w:color w:val="auto"/>
          <w:sz w:val="20"/>
          <w:szCs w:val="20"/>
        </w:rPr>
        <w:t>§ 5</w:t>
      </w:r>
    </w:p>
    <w:p w:rsidR="00813034" w:rsidRPr="00D24CBD" w:rsidRDefault="00813034" w:rsidP="00CB27E5">
      <w:pPr>
        <w:autoSpaceDE w:val="0"/>
        <w:autoSpaceDN w:val="0"/>
        <w:adjustRightInd w:val="0"/>
        <w:ind w:firstLine="0"/>
        <w:jc w:val="center"/>
        <w:rPr>
          <w:rFonts w:ascii="Tahoma" w:hAnsi="Tahoma" w:cs="Tahoma"/>
          <w:b/>
          <w:bCs/>
          <w:color w:val="auto"/>
          <w:sz w:val="20"/>
          <w:szCs w:val="20"/>
        </w:rPr>
      </w:pPr>
      <w:r>
        <w:rPr>
          <w:rFonts w:ascii="Tahoma" w:hAnsi="Tahoma" w:cs="Tahoma"/>
          <w:b/>
          <w:bCs/>
          <w:color w:val="auto"/>
          <w:sz w:val="20"/>
          <w:szCs w:val="20"/>
        </w:rPr>
        <w:t>Wartość umowy,  sposób płatności składek</w:t>
      </w:r>
    </w:p>
    <w:p w:rsidR="00813034" w:rsidRPr="00D24CBD" w:rsidRDefault="00813034" w:rsidP="004E3930">
      <w:pPr>
        <w:pStyle w:val="Akapitzlist"/>
        <w:widowControl w:val="0"/>
        <w:numPr>
          <w:ilvl w:val="0"/>
          <w:numId w:val="19"/>
        </w:numPr>
        <w:autoSpaceDE w:val="0"/>
        <w:autoSpaceDN w:val="0"/>
        <w:adjustRightInd w:val="0"/>
        <w:ind w:left="426" w:hanging="284"/>
        <w:rPr>
          <w:rFonts w:ascii="Tahoma" w:hAnsi="Tahoma" w:cs="Tahoma"/>
          <w:color w:val="auto"/>
          <w:sz w:val="20"/>
          <w:szCs w:val="20"/>
        </w:rPr>
      </w:pPr>
      <w:r>
        <w:rPr>
          <w:rFonts w:ascii="Tahoma" w:hAnsi="Tahoma" w:cs="Tahoma"/>
          <w:color w:val="auto"/>
          <w:sz w:val="20"/>
          <w:szCs w:val="20"/>
        </w:rPr>
        <w:t xml:space="preserve">Wartość umowy, bez podatku VAT, wynosi </w:t>
      </w:r>
      <w:r>
        <w:rPr>
          <w:rFonts w:ascii="Tahoma" w:hAnsi="Tahoma" w:cs="Tahoma"/>
          <w:b/>
          <w:bCs/>
          <w:color w:val="auto"/>
          <w:sz w:val="20"/>
          <w:szCs w:val="20"/>
        </w:rPr>
        <w:t xml:space="preserve">……………. zł </w:t>
      </w:r>
      <w:r>
        <w:rPr>
          <w:rFonts w:ascii="Tahoma" w:hAnsi="Tahoma" w:cs="Tahoma"/>
          <w:color w:val="auto"/>
          <w:sz w:val="20"/>
          <w:szCs w:val="20"/>
        </w:rPr>
        <w:t xml:space="preserve">(słownie: …………………… tysięcy złotych). Kwota ta stanowi maksymalną wartość zobowiązania Zamawiającego, wynikającego z niniejszej Umowy. </w:t>
      </w:r>
    </w:p>
    <w:p w:rsidR="00813034" w:rsidRPr="00D24CBD" w:rsidRDefault="00813034" w:rsidP="004E3930">
      <w:pPr>
        <w:pStyle w:val="Akapitzlist"/>
        <w:widowControl w:val="0"/>
        <w:numPr>
          <w:ilvl w:val="0"/>
          <w:numId w:val="19"/>
        </w:numPr>
        <w:autoSpaceDE w:val="0"/>
        <w:autoSpaceDN w:val="0"/>
        <w:adjustRightInd w:val="0"/>
        <w:ind w:left="426" w:hanging="284"/>
        <w:rPr>
          <w:rFonts w:ascii="Tahoma" w:hAnsi="Tahoma" w:cs="Tahoma"/>
          <w:color w:val="auto"/>
          <w:sz w:val="20"/>
          <w:szCs w:val="20"/>
        </w:rPr>
      </w:pPr>
      <w:r>
        <w:rPr>
          <w:rFonts w:ascii="Tahoma" w:hAnsi="Tahoma" w:cs="Tahoma"/>
          <w:color w:val="auto"/>
          <w:sz w:val="20"/>
          <w:szCs w:val="20"/>
        </w:rPr>
        <w:t>Rzeczywistą wartość zamówienia stanowić będzie suma składek z tytułu poszczególnych umów ubezpieczenia zawartych w okresie obowiązywania Umowy wraz z ich rozliczeniami wynikającymi ze wzrostu/spadku wartości ubezpieczanego mienia. Zamawiający zastrzega sobie możliwość niewykorzystania środków finansowych, o których mowa w pkt 1, w pełni, a Wykonawcy nie przysługują z tego tytułu żadne roszczenia.</w:t>
      </w:r>
    </w:p>
    <w:p w:rsidR="00813034" w:rsidRPr="00D24CBD" w:rsidRDefault="00813034" w:rsidP="004E3930">
      <w:pPr>
        <w:pStyle w:val="Akapitzlist"/>
        <w:widowControl w:val="0"/>
        <w:numPr>
          <w:ilvl w:val="0"/>
          <w:numId w:val="19"/>
        </w:numPr>
        <w:autoSpaceDE w:val="0"/>
        <w:autoSpaceDN w:val="0"/>
        <w:adjustRightInd w:val="0"/>
        <w:ind w:left="426" w:hanging="284"/>
        <w:rPr>
          <w:rFonts w:ascii="Tahoma" w:hAnsi="Tahoma" w:cs="Tahoma"/>
          <w:color w:val="auto"/>
          <w:sz w:val="20"/>
          <w:szCs w:val="20"/>
        </w:rPr>
      </w:pPr>
      <w:r>
        <w:rPr>
          <w:rFonts w:ascii="Tahoma" w:hAnsi="Tahoma" w:cs="Tahoma"/>
          <w:color w:val="auto"/>
          <w:sz w:val="20"/>
          <w:szCs w:val="20"/>
        </w:rPr>
        <w:t xml:space="preserve">Wszelkie płatności powstałe z tytułu i w związku z wykonywaniem niniejszego zamówienia będą dokonywane przez Zamawiającego przelewem, w terminach podanych w polisach. </w:t>
      </w:r>
    </w:p>
    <w:p w:rsidR="00813034" w:rsidRPr="00D24CBD" w:rsidRDefault="00813034" w:rsidP="004E3930">
      <w:pPr>
        <w:pStyle w:val="Akapitzlist"/>
        <w:widowControl w:val="0"/>
        <w:numPr>
          <w:ilvl w:val="0"/>
          <w:numId w:val="19"/>
        </w:numPr>
        <w:autoSpaceDE w:val="0"/>
        <w:autoSpaceDN w:val="0"/>
        <w:adjustRightInd w:val="0"/>
        <w:ind w:left="426" w:hanging="284"/>
        <w:rPr>
          <w:rFonts w:ascii="Tahoma" w:hAnsi="Tahoma" w:cs="Tahoma"/>
          <w:color w:val="auto"/>
          <w:sz w:val="20"/>
          <w:szCs w:val="20"/>
        </w:rPr>
      </w:pPr>
      <w:r>
        <w:rPr>
          <w:rFonts w:ascii="Tahoma" w:hAnsi="Tahoma" w:cs="Tahoma"/>
          <w:color w:val="auto"/>
          <w:sz w:val="20"/>
          <w:szCs w:val="20"/>
        </w:rPr>
        <w:t>Zapłatę uznaje się za dokonaną w dniu obciążenia rachunku bankowego Zamawiającego, na podstawie polecenia przelewu na rachunek bankowy Wykonawcy wskazany w polisie.</w:t>
      </w:r>
    </w:p>
    <w:p w:rsidR="00813034" w:rsidRPr="00D24CBD" w:rsidRDefault="00813034" w:rsidP="00CB27E5">
      <w:pPr>
        <w:suppressAutoHyphens/>
        <w:ind w:left="567" w:firstLine="0"/>
        <w:rPr>
          <w:rFonts w:ascii="Tahoma" w:hAnsi="Tahoma" w:cs="Tahoma"/>
          <w:color w:val="auto"/>
          <w:sz w:val="20"/>
          <w:szCs w:val="20"/>
        </w:rPr>
      </w:pPr>
    </w:p>
    <w:p w:rsidR="00813034" w:rsidRPr="00D24CBD" w:rsidRDefault="00813034" w:rsidP="00CB27E5">
      <w:pPr>
        <w:autoSpaceDE w:val="0"/>
        <w:autoSpaceDN w:val="0"/>
        <w:adjustRightInd w:val="0"/>
        <w:ind w:firstLine="0"/>
        <w:jc w:val="center"/>
        <w:rPr>
          <w:rFonts w:ascii="Tahoma" w:hAnsi="Tahoma" w:cs="Tahoma"/>
          <w:b/>
          <w:bCs/>
          <w:color w:val="auto"/>
          <w:sz w:val="20"/>
          <w:szCs w:val="20"/>
        </w:rPr>
      </w:pPr>
      <w:r>
        <w:rPr>
          <w:rFonts w:ascii="Tahoma" w:hAnsi="Tahoma" w:cs="Tahoma"/>
          <w:b/>
          <w:bCs/>
          <w:color w:val="auto"/>
          <w:spacing w:val="50"/>
          <w:sz w:val="20"/>
          <w:szCs w:val="20"/>
        </w:rPr>
        <w:t>§6</w:t>
      </w:r>
    </w:p>
    <w:p w:rsidR="00813034" w:rsidRPr="00D24CBD" w:rsidRDefault="00813034" w:rsidP="00CB27E5">
      <w:pPr>
        <w:keepNext/>
        <w:widowControl w:val="0"/>
        <w:autoSpaceDE w:val="0"/>
        <w:autoSpaceDN w:val="0"/>
        <w:adjustRightInd w:val="0"/>
        <w:ind w:firstLine="0"/>
        <w:jc w:val="center"/>
        <w:outlineLvl w:val="3"/>
        <w:rPr>
          <w:rFonts w:ascii="Tahoma" w:hAnsi="Tahoma" w:cs="Tahoma"/>
          <w:b/>
          <w:bCs/>
          <w:strike/>
          <w:color w:val="auto"/>
          <w:sz w:val="20"/>
          <w:szCs w:val="20"/>
        </w:rPr>
      </w:pPr>
      <w:r>
        <w:rPr>
          <w:rFonts w:ascii="Tahoma" w:hAnsi="Tahoma" w:cs="Tahoma"/>
          <w:b/>
          <w:bCs/>
          <w:color w:val="auto"/>
          <w:sz w:val="20"/>
          <w:szCs w:val="20"/>
        </w:rPr>
        <w:t>Przedstawiciele stron</w:t>
      </w:r>
    </w:p>
    <w:p w:rsidR="00813034" w:rsidRPr="00D24CBD" w:rsidRDefault="00813034" w:rsidP="009C48AE">
      <w:pPr>
        <w:pStyle w:val="Akapitzlist"/>
        <w:numPr>
          <w:ilvl w:val="0"/>
          <w:numId w:val="23"/>
        </w:numPr>
        <w:autoSpaceDE w:val="0"/>
        <w:autoSpaceDN w:val="0"/>
        <w:spacing w:line="240" w:lineRule="auto"/>
        <w:rPr>
          <w:rFonts w:ascii="Tahoma" w:hAnsi="Tahoma" w:cs="Tahoma"/>
          <w:color w:val="auto"/>
          <w:sz w:val="20"/>
          <w:szCs w:val="20"/>
        </w:rPr>
      </w:pPr>
      <w:r>
        <w:rPr>
          <w:rFonts w:ascii="Tahoma" w:hAnsi="Tahoma" w:cs="Tahoma"/>
          <w:color w:val="auto"/>
          <w:sz w:val="20"/>
          <w:szCs w:val="20"/>
        </w:rPr>
        <w:t xml:space="preserve">Zamawiający ustala oficjalnego przedstawiciela ze strony brokera </w:t>
      </w:r>
      <w:proofErr w:type="spellStart"/>
      <w:r>
        <w:rPr>
          <w:rFonts w:ascii="Tahoma" w:hAnsi="Tahoma" w:cs="Tahoma"/>
          <w:color w:val="auto"/>
          <w:sz w:val="20"/>
          <w:szCs w:val="20"/>
        </w:rPr>
        <w:t>Nord</w:t>
      </w:r>
      <w:proofErr w:type="spellEnd"/>
      <w:r>
        <w:rPr>
          <w:rFonts w:ascii="Tahoma" w:hAnsi="Tahoma" w:cs="Tahoma"/>
          <w:color w:val="auto"/>
          <w:sz w:val="20"/>
          <w:szCs w:val="20"/>
        </w:rPr>
        <w:t xml:space="preserve"> Partner sp. z o. o.:  </w:t>
      </w:r>
      <w:r>
        <w:rPr>
          <w:rFonts w:ascii="Tahoma" w:hAnsi="Tahoma" w:cs="Tahoma"/>
          <w:color w:val="auto"/>
          <w:sz w:val="20"/>
          <w:szCs w:val="20"/>
        </w:rPr>
        <w:br/>
        <w:t>Pana Tomasza Bąka nr tel. (91) 482-17-44</w:t>
      </w:r>
    </w:p>
    <w:p w:rsidR="00813034" w:rsidRPr="00D24CBD" w:rsidRDefault="00813034" w:rsidP="009C48AE">
      <w:pPr>
        <w:autoSpaceDE w:val="0"/>
        <w:autoSpaceDN w:val="0"/>
        <w:spacing w:line="240" w:lineRule="auto"/>
        <w:ind w:left="425" w:firstLine="0"/>
        <w:rPr>
          <w:rFonts w:ascii="Tahoma" w:hAnsi="Tahoma" w:cs="Tahoma"/>
          <w:color w:val="auto"/>
          <w:sz w:val="20"/>
          <w:szCs w:val="20"/>
        </w:rPr>
      </w:pPr>
      <w:r w:rsidRPr="00A50AF6">
        <w:rPr>
          <w:rFonts w:ascii="Tahoma" w:hAnsi="Tahoma" w:cs="Tahoma"/>
          <w:sz w:val="20"/>
          <w:szCs w:val="20"/>
        </w:rPr>
        <w:t xml:space="preserve">e-mail: </w:t>
      </w:r>
      <w:r w:rsidRPr="00A50AF6">
        <w:rPr>
          <w:rFonts w:ascii="Tahoma" w:hAnsi="Tahoma" w:cs="Tahoma"/>
          <w:b/>
          <w:sz w:val="20"/>
          <w:szCs w:val="20"/>
        </w:rPr>
        <w:t>tomasz.bak@np.com.pl</w:t>
      </w:r>
      <w:r w:rsidRPr="00A50AF6">
        <w:rPr>
          <w:rFonts w:ascii="Tahoma" w:hAnsi="Tahoma" w:cs="Tahoma"/>
          <w:sz w:val="20"/>
          <w:szCs w:val="20"/>
        </w:rPr>
        <w:t xml:space="preserve">; </w:t>
      </w:r>
      <w:r>
        <w:rPr>
          <w:rFonts w:ascii="Tahoma" w:hAnsi="Tahoma" w:cs="Tahoma"/>
          <w:color w:val="auto"/>
          <w:sz w:val="20"/>
          <w:szCs w:val="20"/>
        </w:rPr>
        <w:t> którzy będą odpowiadali za realizację przedmiotu Umowy.</w:t>
      </w:r>
    </w:p>
    <w:p w:rsidR="00813034" w:rsidRPr="00D24CBD" w:rsidRDefault="00813034" w:rsidP="007D6EB1">
      <w:pPr>
        <w:autoSpaceDE w:val="0"/>
        <w:autoSpaceDN w:val="0"/>
        <w:spacing w:before="100" w:beforeAutospacing="1" w:after="100" w:afterAutospacing="1" w:line="360" w:lineRule="auto"/>
        <w:ind w:left="425" w:firstLine="0"/>
        <w:rPr>
          <w:rFonts w:ascii="Tahoma" w:hAnsi="Tahoma" w:cs="Tahoma"/>
          <w:color w:val="auto"/>
          <w:sz w:val="20"/>
          <w:szCs w:val="20"/>
        </w:rPr>
      </w:pPr>
      <w:r>
        <w:rPr>
          <w:rFonts w:ascii="Tahoma" w:hAnsi="Tahoma" w:cs="Tahoma"/>
          <w:sz w:val="20"/>
          <w:szCs w:val="20"/>
        </w:rPr>
        <w:t xml:space="preserve">Po stronie Wykonawcy za realizację Umowy będzie odpowiadał p. </w:t>
      </w:r>
      <w:r>
        <w:rPr>
          <w:rFonts w:ascii="Tahoma" w:hAnsi="Tahoma" w:cs="Tahoma"/>
          <w:b/>
          <w:bCs/>
          <w:sz w:val="20"/>
          <w:szCs w:val="20"/>
        </w:rPr>
        <w:t xml:space="preserve">………….., </w:t>
      </w:r>
      <w:r>
        <w:rPr>
          <w:rFonts w:ascii="Tahoma" w:hAnsi="Tahoma" w:cs="Tahoma"/>
          <w:sz w:val="20"/>
          <w:szCs w:val="20"/>
        </w:rPr>
        <w:t xml:space="preserve">tel. </w:t>
      </w:r>
      <w:r>
        <w:rPr>
          <w:rFonts w:ascii="Tahoma" w:hAnsi="Tahoma" w:cs="Tahoma"/>
          <w:b/>
          <w:bCs/>
          <w:sz w:val="20"/>
          <w:szCs w:val="20"/>
        </w:rPr>
        <w:t xml:space="preserve">……., </w:t>
      </w:r>
      <w:r>
        <w:rPr>
          <w:rFonts w:ascii="Tahoma" w:hAnsi="Tahoma" w:cs="Tahoma"/>
          <w:sz w:val="20"/>
          <w:szCs w:val="20"/>
        </w:rPr>
        <w:t xml:space="preserve">kom. ……., fax. </w:t>
      </w:r>
      <w:r>
        <w:rPr>
          <w:rFonts w:ascii="Tahoma" w:hAnsi="Tahoma" w:cs="Tahoma"/>
          <w:b/>
          <w:bCs/>
          <w:sz w:val="20"/>
          <w:szCs w:val="20"/>
        </w:rPr>
        <w:t xml:space="preserve">…., </w:t>
      </w:r>
      <w:r>
        <w:rPr>
          <w:rFonts w:ascii="Tahoma" w:hAnsi="Tahoma" w:cs="Tahoma"/>
          <w:sz w:val="20"/>
          <w:szCs w:val="20"/>
        </w:rPr>
        <w:t>mail: ……….</w:t>
      </w:r>
    </w:p>
    <w:p w:rsidR="00813034" w:rsidRPr="00D24CBD" w:rsidRDefault="00813034" w:rsidP="007D6EB1">
      <w:pPr>
        <w:pStyle w:val="Akapitzlist"/>
        <w:widowControl w:val="0"/>
        <w:numPr>
          <w:ilvl w:val="0"/>
          <w:numId w:val="23"/>
        </w:numPr>
        <w:tabs>
          <w:tab w:val="left" w:pos="331"/>
        </w:tabs>
        <w:autoSpaceDE w:val="0"/>
        <w:autoSpaceDN w:val="0"/>
        <w:adjustRightInd w:val="0"/>
        <w:rPr>
          <w:rFonts w:ascii="Tahoma" w:hAnsi="Tahoma" w:cs="Tahoma"/>
          <w:color w:val="auto"/>
          <w:sz w:val="20"/>
          <w:szCs w:val="20"/>
        </w:rPr>
      </w:pPr>
      <w:r>
        <w:rPr>
          <w:rFonts w:ascii="Tahoma" w:hAnsi="Tahoma" w:cs="Tahoma"/>
          <w:color w:val="auto"/>
          <w:sz w:val="20"/>
          <w:szCs w:val="20"/>
        </w:rPr>
        <w:lastRenderedPageBreak/>
        <w:t xml:space="preserve">Strony zastrzegają sobie możliwość zmiany osób wymienionych w ust. 1- 2 bez zgody drugiej Strony. Strona zmieniająca powiadomi niezwłocznie, jednakże nie później niż </w:t>
      </w:r>
      <w:r>
        <w:rPr>
          <w:rFonts w:ascii="Tahoma" w:hAnsi="Tahoma" w:cs="Tahoma"/>
          <w:color w:val="auto"/>
          <w:sz w:val="20"/>
          <w:szCs w:val="20"/>
        </w:rPr>
        <w:br/>
        <w:t>w terminie 2 dni roboczych, drugą Stronę o zaistniałej zmianie w formie elektronicznej. Zmiana przedstawiciela nie jest traktowana jako zmiana umowy i nie wymaga sporządzenia aneksu.</w:t>
      </w:r>
    </w:p>
    <w:p w:rsidR="00813034" w:rsidRPr="00D24CBD" w:rsidRDefault="00813034" w:rsidP="007D6EB1">
      <w:pPr>
        <w:widowControl w:val="0"/>
        <w:numPr>
          <w:ilvl w:val="0"/>
          <w:numId w:val="23"/>
        </w:numPr>
        <w:tabs>
          <w:tab w:val="left" w:pos="331"/>
        </w:tabs>
        <w:autoSpaceDE w:val="0"/>
        <w:autoSpaceDN w:val="0"/>
        <w:adjustRightInd w:val="0"/>
        <w:rPr>
          <w:rFonts w:ascii="Tahoma" w:hAnsi="Tahoma" w:cs="Tahoma"/>
          <w:color w:val="auto"/>
          <w:sz w:val="20"/>
          <w:szCs w:val="20"/>
        </w:rPr>
      </w:pPr>
      <w:r>
        <w:rPr>
          <w:rFonts w:ascii="Tahoma" w:hAnsi="Tahoma" w:cs="Tahoma"/>
          <w:color w:val="auto"/>
          <w:sz w:val="20"/>
          <w:szCs w:val="20"/>
        </w:rPr>
        <w:t>Wszelka korespondencja pomiędzy Stronami  niniejszej umowy, będzie kierowana na adres:</w:t>
      </w:r>
    </w:p>
    <w:p w:rsidR="00813034" w:rsidRPr="00D24CBD" w:rsidRDefault="00813034" w:rsidP="005B5642">
      <w:pPr>
        <w:numPr>
          <w:ilvl w:val="0"/>
          <w:numId w:val="9"/>
        </w:numPr>
        <w:tabs>
          <w:tab w:val="left" w:pos="399"/>
          <w:tab w:val="left" w:pos="863"/>
          <w:tab w:val="left" w:pos="1368"/>
          <w:tab w:val="left" w:pos="1980"/>
          <w:tab w:val="left" w:pos="5700"/>
        </w:tabs>
        <w:rPr>
          <w:rFonts w:ascii="Tahoma" w:hAnsi="Tahoma" w:cs="Tahoma"/>
          <w:color w:val="auto"/>
          <w:sz w:val="20"/>
          <w:szCs w:val="20"/>
        </w:rPr>
      </w:pPr>
      <w:r>
        <w:rPr>
          <w:rFonts w:ascii="Tahoma" w:hAnsi="Tahoma" w:cs="Tahoma"/>
          <w:b/>
          <w:color w:val="auto"/>
          <w:sz w:val="20"/>
          <w:szCs w:val="20"/>
        </w:rPr>
        <w:t>NORD PARTNER sp. z o.o. (Oddział w Szczecinie) ul. Madalińskiego 8, 71-101 Szczecin</w:t>
      </w:r>
    </w:p>
    <w:p w:rsidR="00813034" w:rsidRPr="00D24CBD" w:rsidRDefault="00813034" w:rsidP="004E3930">
      <w:pPr>
        <w:numPr>
          <w:ilvl w:val="0"/>
          <w:numId w:val="9"/>
        </w:numPr>
        <w:tabs>
          <w:tab w:val="left" w:pos="399"/>
          <w:tab w:val="left" w:pos="863"/>
          <w:tab w:val="left" w:pos="1368"/>
          <w:tab w:val="left" w:pos="1980"/>
          <w:tab w:val="left" w:pos="5700"/>
        </w:tabs>
        <w:jc w:val="left"/>
        <w:rPr>
          <w:rFonts w:ascii="Tahoma" w:hAnsi="Tahoma" w:cs="Tahoma"/>
          <w:b/>
          <w:color w:val="auto"/>
          <w:sz w:val="20"/>
          <w:szCs w:val="20"/>
        </w:rPr>
      </w:pPr>
      <w:r>
        <w:rPr>
          <w:rFonts w:ascii="Tahoma" w:hAnsi="Tahoma" w:cs="Tahoma"/>
          <w:b/>
          <w:color w:val="auto"/>
          <w:sz w:val="20"/>
          <w:szCs w:val="20"/>
        </w:rPr>
        <w:t>Wykonawcy:</w:t>
      </w:r>
    </w:p>
    <w:p w:rsidR="00813034" w:rsidRPr="00D24CBD" w:rsidRDefault="00813034" w:rsidP="00CB27E5">
      <w:pPr>
        <w:tabs>
          <w:tab w:val="left" w:pos="399"/>
          <w:tab w:val="left" w:pos="863"/>
          <w:tab w:val="left" w:pos="1368"/>
          <w:tab w:val="left" w:pos="1980"/>
          <w:tab w:val="left" w:pos="5700"/>
        </w:tabs>
        <w:ind w:left="435" w:firstLine="0"/>
        <w:rPr>
          <w:rFonts w:ascii="Tahoma" w:hAnsi="Tahoma" w:cs="Tahoma"/>
          <w:color w:val="auto"/>
          <w:sz w:val="20"/>
          <w:szCs w:val="20"/>
        </w:rPr>
      </w:pPr>
      <w:r>
        <w:rPr>
          <w:rFonts w:ascii="Tahoma" w:hAnsi="Tahoma" w:cs="Tahoma"/>
          <w:color w:val="auto"/>
          <w:sz w:val="20"/>
          <w:szCs w:val="20"/>
        </w:rPr>
        <w:t>……………………………………………………………………………………………………….</w:t>
      </w:r>
    </w:p>
    <w:p w:rsidR="00813034" w:rsidRPr="00D24CBD" w:rsidRDefault="00813034" w:rsidP="00CB27E5">
      <w:pPr>
        <w:tabs>
          <w:tab w:val="left" w:pos="399"/>
          <w:tab w:val="left" w:pos="863"/>
          <w:tab w:val="left" w:pos="1368"/>
          <w:tab w:val="left" w:pos="1980"/>
          <w:tab w:val="left" w:pos="5700"/>
        </w:tabs>
        <w:ind w:left="435" w:firstLine="0"/>
        <w:rPr>
          <w:rFonts w:ascii="Tahoma" w:hAnsi="Tahoma" w:cs="Tahoma"/>
          <w:color w:val="auto"/>
          <w:sz w:val="20"/>
          <w:szCs w:val="20"/>
        </w:rPr>
      </w:pPr>
      <w:r>
        <w:rPr>
          <w:rFonts w:ascii="Tahoma" w:hAnsi="Tahoma" w:cs="Tahoma"/>
          <w:color w:val="auto"/>
          <w:sz w:val="20"/>
          <w:szCs w:val="20"/>
        </w:rPr>
        <w:t xml:space="preserve">Adres . ……………………………………………………………………………………………...  </w:t>
      </w:r>
    </w:p>
    <w:p w:rsidR="00813034" w:rsidRPr="00D24CBD" w:rsidRDefault="00813034" w:rsidP="00CB27E5">
      <w:pPr>
        <w:widowControl w:val="0"/>
        <w:autoSpaceDE w:val="0"/>
        <w:autoSpaceDN w:val="0"/>
        <w:adjustRightInd w:val="0"/>
        <w:ind w:left="284" w:hanging="284"/>
        <w:textAlignment w:val="baseline"/>
        <w:rPr>
          <w:rFonts w:ascii="Tahoma" w:hAnsi="Tahoma" w:cs="Tahoma"/>
          <w:color w:val="auto"/>
          <w:sz w:val="20"/>
          <w:szCs w:val="20"/>
          <w:u w:val="single"/>
        </w:rPr>
      </w:pPr>
      <w:r>
        <w:rPr>
          <w:rFonts w:ascii="Tahoma" w:hAnsi="Tahoma" w:cs="Tahoma"/>
          <w:color w:val="auto"/>
          <w:sz w:val="20"/>
          <w:szCs w:val="20"/>
        </w:rPr>
        <w:t xml:space="preserve">        nr faksu: ………….. e-mail: </w:t>
      </w:r>
      <w:hyperlink r:id="rId7" w:history="1">
        <w:r>
          <w:rPr>
            <w:rFonts w:ascii="Tahoma" w:hAnsi="Tahoma" w:cs="Tahoma"/>
            <w:color w:val="auto"/>
            <w:sz w:val="20"/>
            <w:szCs w:val="20"/>
          </w:rPr>
          <w:t>………………..</w:t>
        </w:r>
      </w:hyperlink>
    </w:p>
    <w:p w:rsidR="00813034" w:rsidRPr="00D24CBD" w:rsidRDefault="00813034" w:rsidP="00CB27E5">
      <w:pPr>
        <w:widowControl w:val="0"/>
        <w:autoSpaceDE w:val="0"/>
        <w:autoSpaceDN w:val="0"/>
        <w:adjustRightInd w:val="0"/>
        <w:ind w:left="426" w:firstLine="0"/>
        <w:contextualSpacing/>
        <w:textAlignment w:val="baseline"/>
        <w:rPr>
          <w:rFonts w:ascii="Tahoma" w:hAnsi="Tahoma" w:cs="Tahoma"/>
          <w:color w:val="auto"/>
          <w:sz w:val="20"/>
          <w:szCs w:val="20"/>
        </w:rPr>
      </w:pPr>
      <w:r>
        <w:rPr>
          <w:rFonts w:ascii="Tahoma" w:hAnsi="Tahoma" w:cs="Tahoma"/>
          <w:color w:val="auto"/>
          <w:sz w:val="20"/>
          <w:szCs w:val="20"/>
        </w:rPr>
        <w:t xml:space="preserve">W przypadku zmiany danych, o których mowa powyżej Wykonawca obowiązany jest  powiadomić o tym fakcie Zamawiającego niezwłocznie, jednakże, nie później niż </w:t>
      </w:r>
      <w:r>
        <w:rPr>
          <w:rFonts w:ascii="Tahoma" w:hAnsi="Tahoma" w:cs="Tahoma"/>
          <w:color w:val="auto"/>
          <w:sz w:val="20"/>
          <w:szCs w:val="20"/>
        </w:rPr>
        <w:br/>
        <w:t xml:space="preserve">w terminie 2 dni roboczych, w formie elektronicznej. </w:t>
      </w:r>
    </w:p>
    <w:p w:rsidR="00813034" w:rsidRPr="00D24CBD" w:rsidRDefault="00813034" w:rsidP="007D6EB1">
      <w:pPr>
        <w:widowControl w:val="0"/>
        <w:numPr>
          <w:ilvl w:val="0"/>
          <w:numId w:val="23"/>
        </w:numPr>
        <w:tabs>
          <w:tab w:val="left" w:pos="331"/>
        </w:tabs>
        <w:autoSpaceDE w:val="0"/>
        <w:autoSpaceDN w:val="0"/>
        <w:adjustRightInd w:val="0"/>
        <w:rPr>
          <w:rFonts w:ascii="Tahoma" w:hAnsi="Tahoma" w:cs="Tahoma"/>
          <w:color w:val="auto"/>
          <w:sz w:val="20"/>
          <w:szCs w:val="20"/>
        </w:rPr>
      </w:pPr>
      <w:r>
        <w:rPr>
          <w:rFonts w:ascii="Tahoma" w:hAnsi="Tahoma" w:cs="Tahoma"/>
          <w:color w:val="auto"/>
          <w:sz w:val="20"/>
          <w:szCs w:val="20"/>
        </w:rPr>
        <w:t xml:space="preserve">  Każda zmiana danych o której mowa w ustępach poprzednich wymaga dla swej skuteczności potwierdzenia udzielonego w formie pisemnej. W odmiennym przypadku Wykonawca przyjmuje na siebie odpowiedzialność za wszelkie negatywne skutki wynikłe z powodu niepowiadomienia Zamawiającego o zaistniałych zmianach. Korespondencję nadaną  pod ostatni wskazany adres należy uznać za doręczoną skutecznie.</w:t>
      </w:r>
    </w:p>
    <w:p w:rsidR="00813034" w:rsidRPr="00D24CBD" w:rsidRDefault="00813034" w:rsidP="00CB27E5">
      <w:pPr>
        <w:ind w:firstLine="0"/>
        <w:jc w:val="left"/>
        <w:rPr>
          <w:rFonts w:ascii="Tahoma" w:hAnsi="Tahoma" w:cs="Tahoma"/>
          <w:b/>
          <w:color w:val="auto"/>
          <w:sz w:val="20"/>
          <w:szCs w:val="20"/>
        </w:rPr>
      </w:pPr>
    </w:p>
    <w:p w:rsidR="00813034" w:rsidRPr="00D24CBD" w:rsidRDefault="00813034" w:rsidP="00CB27E5">
      <w:pPr>
        <w:ind w:firstLine="0"/>
        <w:jc w:val="center"/>
        <w:rPr>
          <w:rFonts w:ascii="Tahoma" w:hAnsi="Tahoma" w:cs="Tahoma"/>
          <w:b/>
          <w:color w:val="auto"/>
          <w:sz w:val="20"/>
          <w:szCs w:val="20"/>
        </w:rPr>
      </w:pPr>
      <w:r>
        <w:rPr>
          <w:rFonts w:ascii="Tahoma" w:hAnsi="Tahoma" w:cs="Tahoma"/>
          <w:b/>
          <w:color w:val="auto"/>
          <w:sz w:val="20"/>
          <w:szCs w:val="20"/>
        </w:rPr>
        <w:t>§ 7</w:t>
      </w:r>
    </w:p>
    <w:p w:rsidR="00813034" w:rsidRPr="00D24CBD" w:rsidRDefault="00813034" w:rsidP="00CB27E5">
      <w:pPr>
        <w:suppressAutoHyphens/>
        <w:ind w:firstLine="284"/>
        <w:jc w:val="center"/>
        <w:rPr>
          <w:rFonts w:ascii="Tahoma" w:hAnsi="Tahoma" w:cs="Tahoma"/>
          <w:b/>
          <w:color w:val="auto"/>
          <w:sz w:val="20"/>
          <w:szCs w:val="20"/>
        </w:rPr>
      </w:pPr>
      <w:r>
        <w:rPr>
          <w:rFonts w:ascii="Tahoma" w:hAnsi="Tahoma" w:cs="Tahoma"/>
          <w:b/>
          <w:color w:val="auto"/>
          <w:sz w:val="20"/>
          <w:szCs w:val="20"/>
        </w:rPr>
        <w:t>Ochrona informacji</w:t>
      </w:r>
    </w:p>
    <w:p w:rsidR="00813034" w:rsidRPr="00D24CBD" w:rsidRDefault="00813034" w:rsidP="004E3930">
      <w:pPr>
        <w:numPr>
          <w:ilvl w:val="1"/>
          <w:numId w:val="8"/>
        </w:numPr>
        <w:suppressAutoHyphens/>
        <w:ind w:left="426" w:hanging="426"/>
        <w:rPr>
          <w:rFonts w:ascii="Tahoma" w:hAnsi="Tahoma" w:cs="Tahoma"/>
          <w:color w:val="auto"/>
          <w:sz w:val="20"/>
          <w:szCs w:val="20"/>
        </w:rPr>
      </w:pPr>
      <w:r>
        <w:rPr>
          <w:rFonts w:ascii="Tahoma" w:hAnsi="Tahoma" w:cs="Tahoma"/>
          <w:color w:val="auto"/>
          <w:sz w:val="20"/>
          <w:szCs w:val="20"/>
        </w:rPr>
        <w:t xml:space="preserve">Z zastrzeżeniem ust. 2, Strony zobowiązują się do ochrony oraz do nieudostępniania innym osobom wszelkich informacji nieupublicznionych, zwłaszcza technicznych, technologicznych, organizacyjnych przekazywanych lub udostępnianych sobie wzajemnie w jakiejkolwiek postaci w związku z realizacją niniejszej Umowy oraz wszelkiej korespondencji prowadzonej i dokumentacji wykonanej w ramach niniejszej Umowy, na podstawie informacji posiadanych przez Stronę i przekazanych lub udostępnionych przez drugą Stronę w czasie trwania Umowy, jak również w terminie 5 lat po jej wykonaniu, rozwiązaniu lub wygaśnięciu. </w:t>
      </w:r>
    </w:p>
    <w:p w:rsidR="00813034" w:rsidRPr="00D24CBD" w:rsidRDefault="00813034" w:rsidP="004E3930">
      <w:pPr>
        <w:numPr>
          <w:ilvl w:val="1"/>
          <w:numId w:val="8"/>
        </w:numPr>
        <w:suppressAutoHyphens/>
        <w:ind w:left="426" w:hanging="426"/>
        <w:rPr>
          <w:rFonts w:ascii="Tahoma" w:hAnsi="Tahoma" w:cs="Tahoma"/>
          <w:color w:val="auto"/>
          <w:sz w:val="20"/>
          <w:szCs w:val="20"/>
        </w:rPr>
      </w:pPr>
      <w:r>
        <w:rPr>
          <w:rFonts w:ascii="Tahoma" w:hAnsi="Tahoma" w:cs="Tahoma"/>
          <w:color w:val="auto"/>
          <w:sz w:val="20"/>
          <w:szCs w:val="20"/>
        </w:rPr>
        <w:t>Powyższe zobowiązanie nie dotyczy informacji niejawnych, do których Strony będą stosować zasady ochrony oraz warunki i tryb udostępniania, wynikające z właściwych przepisów.</w:t>
      </w:r>
    </w:p>
    <w:p w:rsidR="00813034" w:rsidRPr="00D24CBD" w:rsidRDefault="00813034" w:rsidP="004E3930">
      <w:pPr>
        <w:numPr>
          <w:ilvl w:val="1"/>
          <w:numId w:val="8"/>
        </w:numPr>
        <w:suppressAutoHyphens/>
        <w:ind w:left="426" w:hanging="426"/>
        <w:rPr>
          <w:rFonts w:ascii="Tahoma" w:hAnsi="Tahoma" w:cs="Tahoma"/>
          <w:color w:val="auto"/>
          <w:sz w:val="20"/>
          <w:szCs w:val="20"/>
        </w:rPr>
      </w:pPr>
      <w:r>
        <w:rPr>
          <w:rFonts w:ascii="Tahoma" w:hAnsi="Tahoma" w:cs="Tahoma"/>
          <w:color w:val="auto"/>
          <w:sz w:val="20"/>
          <w:szCs w:val="20"/>
        </w:rPr>
        <w:t xml:space="preserve">Informacje, których dotyczą zobowiązania określone w ust. 1, Strony będą określać - </w:t>
      </w:r>
      <w:r>
        <w:rPr>
          <w:rFonts w:ascii="Tahoma" w:hAnsi="Tahoma" w:cs="Tahoma"/>
          <w:color w:val="auto"/>
          <w:sz w:val="20"/>
          <w:szCs w:val="20"/>
        </w:rPr>
        <w:br/>
        <w:t xml:space="preserve">w ramach Umowy oraz jej wykonywania - mianem „informacji objętych tajemnicą kontraktową”. </w:t>
      </w:r>
    </w:p>
    <w:p w:rsidR="00813034" w:rsidRPr="00D24CBD" w:rsidRDefault="00813034" w:rsidP="004E3930">
      <w:pPr>
        <w:numPr>
          <w:ilvl w:val="1"/>
          <w:numId w:val="8"/>
        </w:numPr>
        <w:suppressAutoHyphens/>
        <w:ind w:left="426" w:hanging="426"/>
        <w:rPr>
          <w:rFonts w:ascii="Tahoma" w:hAnsi="Tahoma" w:cs="Tahoma"/>
          <w:color w:val="auto"/>
          <w:sz w:val="20"/>
          <w:szCs w:val="20"/>
        </w:rPr>
      </w:pPr>
      <w:r>
        <w:rPr>
          <w:rFonts w:ascii="Tahoma" w:hAnsi="Tahoma" w:cs="Tahoma"/>
          <w:color w:val="auto"/>
          <w:sz w:val="20"/>
          <w:szCs w:val="20"/>
        </w:rPr>
        <w:t xml:space="preserve">Dla uniknięcia wątpliwości odnośnie do zakresu przedmiotowego obowiązku określonego w ust. 1 Strony ustalają, że oznaczenie nośnika informacji z adnotacją o tym, że zawiera on informacje objęte tajemnicą  jest dopuszczalne gdy Strony zgodnie uznają to za konieczne.  </w:t>
      </w:r>
    </w:p>
    <w:p w:rsidR="00813034" w:rsidRPr="00D24CBD" w:rsidRDefault="00813034" w:rsidP="004E3930">
      <w:pPr>
        <w:numPr>
          <w:ilvl w:val="1"/>
          <w:numId w:val="8"/>
        </w:numPr>
        <w:suppressAutoHyphens/>
        <w:ind w:left="426" w:hanging="426"/>
        <w:rPr>
          <w:rFonts w:ascii="Tahoma" w:hAnsi="Tahoma" w:cs="Tahoma"/>
          <w:color w:val="auto"/>
          <w:sz w:val="20"/>
          <w:szCs w:val="20"/>
        </w:rPr>
      </w:pPr>
      <w:r>
        <w:rPr>
          <w:rFonts w:ascii="Tahoma" w:hAnsi="Tahoma" w:cs="Tahoma"/>
          <w:color w:val="auto"/>
          <w:sz w:val="20"/>
          <w:szCs w:val="20"/>
        </w:rPr>
        <w:t>Strony zobowiązują się do wykorzystywania informacji objętych tajemnicą kontraktową tylko w celu prawidłowej realizacji Umowy oraz do ich należytego zabezpieczenia. Strony zobowiązują się do  udostępnienia informacji jedynie osobom upoważnionym ze względu na pełnione stanowisko lub pełnione czynności.</w:t>
      </w:r>
    </w:p>
    <w:p w:rsidR="00813034" w:rsidRPr="00D24CBD" w:rsidRDefault="00813034" w:rsidP="004E3930">
      <w:pPr>
        <w:numPr>
          <w:ilvl w:val="1"/>
          <w:numId w:val="8"/>
        </w:numPr>
        <w:suppressAutoHyphens/>
        <w:ind w:left="426" w:hanging="426"/>
        <w:rPr>
          <w:rFonts w:ascii="Tahoma" w:hAnsi="Tahoma" w:cs="Tahoma"/>
          <w:color w:val="auto"/>
          <w:sz w:val="20"/>
          <w:szCs w:val="20"/>
        </w:rPr>
      </w:pPr>
      <w:r>
        <w:rPr>
          <w:rFonts w:ascii="Tahoma" w:hAnsi="Tahoma" w:cs="Tahoma"/>
          <w:color w:val="auto"/>
          <w:sz w:val="20"/>
          <w:szCs w:val="20"/>
        </w:rPr>
        <w:t>Wykonawca zobowiązuje się nie kopiować, nie powielać, ani w żaden inny sposób nie utrwalać informacji objętych tajemnicą kontraktową, ani nośników, na których zostały one zapisane, bez uprzedniej pisemnej zgody Zamawiającego.</w:t>
      </w:r>
    </w:p>
    <w:p w:rsidR="00813034" w:rsidRPr="00D24CBD" w:rsidRDefault="00813034" w:rsidP="004E3930">
      <w:pPr>
        <w:numPr>
          <w:ilvl w:val="1"/>
          <w:numId w:val="8"/>
        </w:numPr>
        <w:suppressAutoHyphens/>
        <w:ind w:left="426" w:hanging="426"/>
        <w:rPr>
          <w:rFonts w:ascii="Tahoma" w:hAnsi="Tahoma" w:cs="Tahoma"/>
          <w:color w:val="auto"/>
          <w:sz w:val="20"/>
          <w:szCs w:val="20"/>
        </w:rPr>
      </w:pPr>
      <w:r>
        <w:rPr>
          <w:rFonts w:ascii="Tahoma" w:hAnsi="Tahoma" w:cs="Tahoma"/>
          <w:color w:val="auto"/>
          <w:sz w:val="20"/>
          <w:szCs w:val="20"/>
        </w:rPr>
        <w:t>Strony zobowiązują się do usunięcia wszelkich informacji, objętych tajemnicą kontraktową, udostępnionych lub przekazanych sobie wzajemnie w celu prawidłowej realizacji Umowy, lub do zwrotu drugiej Stronie ich materialnych nośników w każdym przypadku, gdyby dalsze korzystanie z nich było niecelowe, jednak nie później niż z upływem czasu obowiązywania Umowy chyba, że postanowienia Umowy lub przepisy prawa powszechnie obowiązującego stanowią inaczej.</w:t>
      </w:r>
    </w:p>
    <w:p w:rsidR="00813034" w:rsidRPr="00D24CBD" w:rsidRDefault="00813034" w:rsidP="00CB27E5">
      <w:pPr>
        <w:suppressAutoHyphens/>
        <w:ind w:left="426" w:firstLine="0"/>
        <w:rPr>
          <w:rFonts w:ascii="Tahoma" w:hAnsi="Tahoma" w:cs="Tahoma"/>
          <w:color w:val="auto"/>
          <w:sz w:val="20"/>
          <w:szCs w:val="20"/>
        </w:rPr>
      </w:pPr>
    </w:p>
    <w:p w:rsidR="00813034" w:rsidRPr="00D24CBD" w:rsidRDefault="00813034" w:rsidP="00CB27E5">
      <w:pPr>
        <w:ind w:firstLine="0"/>
        <w:jc w:val="center"/>
        <w:rPr>
          <w:rFonts w:ascii="Tahoma" w:hAnsi="Tahoma" w:cs="Tahoma"/>
          <w:bCs/>
          <w:color w:val="auto"/>
          <w:sz w:val="20"/>
          <w:szCs w:val="20"/>
        </w:rPr>
      </w:pPr>
      <w:r>
        <w:rPr>
          <w:rFonts w:ascii="Tahoma" w:hAnsi="Tahoma" w:cs="Tahoma"/>
          <w:b/>
          <w:color w:val="auto"/>
          <w:sz w:val="20"/>
          <w:szCs w:val="20"/>
        </w:rPr>
        <w:t>§ 8</w:t>
      </w:r>
    </w:p>
    <w:p w:rsidR="00813034" w:rsidRPr="00D24CBD" w:rsidRDefault="00813034" w:rsidP="00CB27E5">
      <w:pPr>
        <w:ind w:firstLine="0"/>
        <w:jc w:val="center"/>
        <w:rPr>
          <w:rFonts w:ascii="Tahoma" w:hAnsi="Tahoma" w:cs="Tahoma"/>
          <w:bCs/>
          <w:color w:val="auto"/>
          <w:sz w:val="20"/>
          <w:szCs w:val="20"/>
        </w:rPr>
      </w:pPr>
      <w:r>
        <w:rPr>
          <w:rFonts w:ascii="Tahoma" w:hAnsi="Tahoma" w:cs="Tahoma"/>
          <w:b/>
          <w:bCs/>
          <w:color w:val="auto"/>
          <w:sz w:val="20"/>
          <w:szCs w:val="20"/>
        </w:rPr>
        <w:t>Zmiana umowy</w:t>
      </w:r>
    </w:p>
    <w:p w:rsidR="00813034" w:rsidRPr="00D24CBD" w:rsidRDefault="00813034" w:rsidP="00265854">
      <w:pPr>
        <w:numPr>
          <w:ilvl w:val="0"/>
          <w:numId w:val="10"/>
        </w:numPr>
        <w:rPr>
          <w:rFonts w:ascii="Tahoma" w:hAnsi="Tahoma" w:cs="Tahoma"/>
          <w:color w:val="auto"/>
          <w:sz w:val="20"/>
          <w:szCs w:val="20"/>
        </w:rPr>
      </w:pPr>
      <w:r>
        <w:rPr>
          <w:rFonts w:ascii="Tahoma" w:hAnsi="Tahoma" w:cs="Tahoma"/>
          <w:color w:val="auto"/>
          <w:sz w:val="20"/>
          <w:szCs w:val="20"/>
        </w:rPr>
        <w:t xml:space="preserve">Zamawiający dopuszcza możliwość dokonania zmian postanowień Umowy w przypadku wystąpienia jednej z poniższych okoliczności oraz w następujący sposób, w poszanowaniu art. 144 ust. 1 pkt 6 </w:t>
      </w:r>
      <w:proofErr w:type="spellStart"/>
      <w:r>
        <w:rPr>
          <w:rFonts w:ascii="Tahoma" w:hAnsi="Tahoma" w:cs="Tahoma"/>
          <w:color w:val="auto"/>
          <w:sz w:val="20"/>
          <w:szCs w:val="20"/>
        </w:rPr>
        <w:t>Pzp</w:t>
      </w:r>
      <w:proofErr w:type="spellEnd"/>
      <w:r>
        <w:rPr>
          <w:rFonts w:ascii="Tahoma" w:hAnsi="Tahoma" w:cs="Tahoma"/>
          <w:color w:val="auto"/>
          <w:sz w:val="20"/>
          <w:szCs w:val="20"/>
        </w:rPr>
        <w:t>:</w:t>
      </w:r>
    </w:p>
    <w:p w:rsidR="00813034" w:rsidRPr="00D24CBD" w:rsidRDefault="00813034" w:rsidP="004E3930">
      <w:pPr>
        <w:numPr>
          <w:ilvl w:val="0"/>
          <w:numId w:val="16"/>
        </w:numPr>
        <w:suppressAutoHyphens/>
        <w:ind w:left="680" w:hanging="340"/>
        <w:rPr>
          <w:rFonts w:ascii="Tahoma" w:hAnsi="Tahoma" w:cs="Tahoma"/>
          <w:color w:val="auto"/>
          <w:sz w:val="20"/>
          <w:szCs w:val="20"/>
        </w:rPr>
      </w:pPr>
      <w:r>
        <w:rPr>
          <w:rFonts w:ascii="Tahoma" w:hAnsi="Tahoma" w:cs="Tahoma"/>
          <w:color w:val="auto"/>
          <w:sz w:val="20"/>
          <w:szCs w:val="20"/>
        </w:rPr>
        <w:t>w sytuacji wystąpienia zmian w zakresie prowadzonej przez Zamawiającego działalności  (także organizacyjnych w tym przekształcenia) mających wpływ na realizację Umowy, w tym zmianie zakresu wykonywanej działalności w szczególności miejsca jej wykonywania – poprzez ubezpieczenie nowego miejsca jej wykonywania;</w:t>
      </w:r>
    </w:p>
    <w:p w:rsidR="00813034" w:rsidRPr="00D24CBD" w:rsidRDefault="00813034" w:rsidP="004E3930">
      <w:pPr>
        <w:numPr>
          <w:ilvl w:val="0"/>
          <w:numId w:val="16"/>
        </w:numPr>
        <w:suppressAutoHyphens/>
        <w:ind w:left="680" w:hanging="340"/>
        <w:rPr>
          <w:rFonts w:ascii="Tahoma" w:hAnsi="Tahoma" w:cs="Tahoma"/>
          <w:color w:val="auto"/>
          <w:sz w:val="20"/>
          <w:szCs w:val="20"/>
        </w:rPr>
      </w:pPr>
      <w:r>
        <w:rPr>
          <w:rFonts w:ascii="Tahoma" w:hAnsi="Tahoma" w:cs="Tahoma"/>
          <w:color w:val="auto"/>
          <w:sz w:val="20"/>
          <w:szCs w:val="20"/>
        </w:rPr>
        <w:t>w sytuacji wystąpienia zmian w majątku Zamawiającego (inwestycja w majątek trwały) wzrostu jego wartości lub zbywania takiego majątku – poprzez dokonanie zmian w sumach ubezpieczenia, a także rozliczanie klauzuli automatycznego pokrycia;</w:t>
      </w:r>
    </w:p>
    <w:p w:rsidR="00813034" w:rsidRPr="00D24CBD" w:rsidRDefault="00813034" w:rsidP="004E3930">
      <w:pPr>
        <w:numPr>
          <w:ilvl w:val="0"/>
          <w:numId w:val="16"/>
        </w:numPr>
        <w:tabs>
          <w:tab w:val="clear" w:pos="720"/>
          <w:tab w:val="num" w:pos="792"/>
        </w:tabs>
        <w:suppressAutoHyphens/>
        <w:ind w:left="680" w:hanging="340"/>
        <w:rPr>
          <w:rFonts w:ascii="Tahoma" w:hAnsi="Tahoma" w:cs="Tahoma"/>
          <w:color w:val="auto"/>
          <w:sz w:val="20"/>
          <w:szCs w:val="20"/>
        </w:rPr>
      </w:pPr>
      <w:r>
        <w:rPr>
          <w:rFonts w:ascii="Tahoma" w:hAnsi="Tahoma" w:cs="Tahoma"/>
          <w:color w:val="auto"/>
          <w:sz w:val="20"/>
          <w:szCs w:val="20"/>
        </w:rPr>
        <w:t>w razie konieczności zwiększenia aktualnych sum ubezpieczenia lub uzupełnienia limitów poprzez wprowadzenie zmian w wartościach sum ubezpieczenia oraz wysokości limitów;</w:t>
      </w:r>
    </w:p>
    <w:p w:rsidR="00813034" w:rsidRPr="00D24CBD" w:rsidRDefault="00813034" w:rsidP="004E3930">
      <w:pPr>
        <w:numPr>
          <w:ilvl w:val="0"/>
          <w:numId w:val="16"/>
        </w:numPr>
        <w:suppressAutoHyphens/>
        <w:ind w:left="680" w:hanging="340"/>
        <w:rPr>
          <w:rFonts w:ascii="Tahoma" w:hAnsi="Tahoma" w:cs="Tahoma"/>
          <w:color w:val="auto"/>
          <w:sz w:val="20"/>
          <w:szCs w:val="20"/>
        </w:rPr>
      </w:pPr>
      <w:r>
        <w:rPr>
          <w:rFonts w:ascii="Tahoma" w:hAnsi="Tahoma" w:cs="Tahoma"/>
          <w:color w:val="auto"/>
          <w:sz w:val="20"/>
          <w:szCs w:val="20"/>
        </w:rPr>
        <w:t>w przypadku korzystnych dla Zamawiającego zmian Ogólnych Warunków Ubezpieczenia (OWU) -  poprzez wprowadzenie do umowy  postanowień nowych OWU lub ich części;</w:t>
      </w:r>
    </w:p>
    <w:p w:rsidR="00813034" w:rsidRPr="00D24CBD" w:rsidRDefault="00813034" w:rsidP="004E3930">
      <w:pPr>
        <w:numPr>
          <w:ilvl w:val="0"/>
          <w:numId w:val="16"/>
        </w:numPr>
        <w:suppressAutoHyphens/>
        <w:ind w:left="680" w:hanging="340"/>
        <w:rPr>
          <w:rFonts w:ascii="Tahoma" w:hAnsi="Tahoma" w:cs="Tahoma"/>
          <w:color w:val="auto"/>
          <w:sz w:val="20"/>
          <w:szCs w:val="20"/>
        </w:rPr>
      </w:pPr>
      <w:r>
        <w:rPr>
          <w:rFonts w:ascii="Tahoma" w:hAnsi="Tahoma" w:cs="Tahoma"/>
          <w:color w:val="auto"/>
          <w:sz w:val="20"/>
          <w:szCs w:val="20"/>
        </w:rPr>
        <w:t xml:space="preserve">w przypadku zmian przepisów prawnych wpływających na zakres ubezpieczenia </w:t>
      </w:r>
      <w:r>
        <w:rPr>
          <w:rFonts w:ascii="Tahoma" w:hAnsi="Tahoma" w:cs="Tahoma"/>
          <w:color w:val="auto"/>
          <w:sz w:val="20"/>
          <w:szCs w:val="20"/>
        </w:rPr>
        <w:br/>
        <w:t>– poprzez zmianę treści umowy w zakresie dostosowania jej do obowiązujących przepisów;</w:t>
      </w:r>
    </w:p>
    <w:p w:rsidR="00813034" w:rsidRPr="00D24CBD" w:rsidRDefault="00813034" w:rsidP="004E3930">
      <w:pPr>
        <w:numPr>
          <w:ilvl w:val="0"/>
          <w:numId w:val="16"/>
        </w:numPr>
        <w:suppressAutoHyphens/>
        <w:ind w:left="680" w:hanging="340"/>
        <w:rPr>
          <w:rFonts w:ascii="Tahoma" w:hAnsi="Tahoma" w:cs="Tahoma"/>
          <w:color w:val="auto"/>
          <w:sz w:val="20"/>
          <w:szCs w:val="20"/>
        </w:rPr>
      </w:pPr>
      <w:r>
        <w:rPr>
          <w:rFonts w:ascii="Tahoma" w:hAnsi="Tahoma" w:cs="Tahoma"/>
          <w:color w:val="auto"/>
          <w:sz w:val="20"/>
          <w:szCs w:val="20"/>
          <w:lang w:eastAsia="en-US"/>
        </w:rPr>
        <w:t>w przypadku opublikowania po rozpoczęciu terminu obowiązywania niniejszej Umowy przepisów przewidujących zmiany stawek podatku od towarów i usług (VAT) przyjętych do określenia wysokości wynagrodzenia Wykonawcy - wynagrodzenie Wykonawcy, w ujęciu brutto, ulegnie odpowiedniej zmianie, poprzez zastosowanie zmienionej stawki podatku od towarów i usług – bez sporządzania aneksu do umowy. Zmianie ulegnie wysokość wynagrodzenia należnego Wykonawcy za wykonywanie umowy w okresie od dnia opublikowania informacji o  zmianie stawki podatku do czasu zakończenia Umowy, przy czym, zmiana dotyczyć będzie wyłącznie tej części wynagrodzenia Wykonawcy, do której zgodnie z przepisami prawa powinna być stosowana zmieniona stawka podatku.</w:t>
      </w:r>
    </w:p>
    <w:p w:rsidR="00813034" w:rsidRPr="00D24CBD" w:rsidRDefault="00813034" w:rsidP="00265854">
      <w:pPr>
        <w:numPr>
          <w:ilvl w:val="0"/>
          <w:numId w:val="16"/>
        </w:numPr>
        <w:suppressAutoHyphens/>
        <w:ind w:left="680" w:hanging="340"/>
        <w:rPr>
          <w:rFonts w:ascii="Tahoma" w:hAnsi="Tahoma" w:cs="Tahoma"/>
          <w:color w:val="auto"/>
          <w:sz w:val="20"/>
          <w:szCs w:val="20"/>
        </w:rPr>
      </w:pPr>
      <w:r>
        <w:rPr>
          <w:rFonts w:ascii="Tahoma" w:hAnsi="Tahoma" w:cs="Tahoma"/>
          <w:color w:val="auto"/>
          <w:sz w:val="20"/>
          <w:szCs w:val="20"/>
        </w:rPr>
        <w:t>rozszerzenia zakresu ubezpieczenia wynikającej z innej przyczyny niż wyżej wymienione;</w:t>
      </w:r>
    </w:p>
    <w:p w:rsidR="00813034" w:rsidRPr="00D24CBD" w:rsidRDefault="00813034" w:rsidP="00265854">
      <w:pPr>
        <w:numPr>
          <w:ilvl w:val="0"/>
          <w:numId w:val="16"/>
        </w:numPr>
        <w:suppressAutoHyphens/>
        <w:ind w:left="680" w:hanging="340"/>
        <w:rPr>
          <w:rFonts w:ascii="Tahoma" w:hAnsi="Tahoma" w:cs="Tahoma"/>
          <w:color w:val="auto"/>
          <w:sz w:val="20"/>
          <w:szCs w:val="20"/>
        </w:rPr>
      </w:pPr>
      <w:r>
        <w:rPr>
          <w:rFonts w:ascii="Tahoma" w:hAnsi="Tahoma" w:cs="Tahoma"/>
          <w:color w:val="auto"/>
          <w:sz w:val="20"/>
          <w:szCs w:val="20"/>
        </w:rPr>
        <w:t>w przypadku gdy w okresie obowiązywania niniejszej Umowy nastąpi zmiana:</w:t>
      </w:r>
    </w:p>
    <w:p w:rsidR="00813034" w:rsidRPr="00D24CBD" w:rsidRDefault="00813034" w:rsidP="004E3930">
      <w:pPr>
        <w:widowControl w:val="0"/>
        <w:numPr>
          <w:ilvl w:val="0"/>
          <w:numId w:val="11"/>
        </w:numPr>
        <w:kinsoku w:val="0"/>
        <w:overflowPunct w:val="0"/>
        <w:textAlignment w:val="baseline"/>
        <w:rPr>
          <w:rFonts w:ascii="Tahoma" w:hAnsi="Tahoma" w:cs="Tahoma"/>
          <w:color w:val="auto"/>
          <w:sz w:val="20"/>
          <w:szCs w:val="20"/>
        </w:rPr>
      </w:pPr>
      <w:r>
        <w:rPr>
          <w:rFonts w:ascii="Tahoma" w:hAnsi="Tahoma" w:cs="Tahoma"/>
          <w:color w:val="auto"/>
          <w:sz w:val="20"/>
          <w:szCs w:val="20"/>
        </w:rPr>
        <w:t xml:space="preserve">wysokości minimalnego wynagrodzenia za pracę ustalonego na podstawie art. 2 </w:t>
      </w:r>
      <w:r>
        <w:rPr>
          <w:rFonts w:ascii="Tahoma" w:hAnsi="Tahoma" w:cs="Tahoma"/>
          <w:color w:val="auto"/>
          <w:sz w:val="20"/>
          <w:szCs w:val="20"/>
        </w:rPr>
        <w:br/>
        <w:t>ust. 3-5 ustawy z dnia 10 października 2002 r. o minimalnym wynagrodzeniu za pracę (j.t. Dz. U. z 2015 r, poz. 2008);</w:t>
      </w:r>
    </w:p>
    <w:p w:rsidR="00813034" w:rsidRPr="00D24CBD" w:rsidRDefault="00813034" w:rsidP="004E3930">
      <w:pPr>
        <w:widowControl w:val="0"/>
        <w:numPr>
          <w:ilvl w:val="0"/>
          <w:numId w:val="11"/>
        </w:numPr>
        <w:kinsoku w:val="0"/>
        <w:overflowPunct w:val="0"/>
        <w:textAlignment w:val="baseline"/>
        <w:rPr>
          <w:rFonts w:ascii="Tahoma" w:hAnsi="Tahoma" w:cs="Tahoma"/>
          <w:color w:val="auto"/>
          <w:sz w:val="20"/>
          <w:szCs w:val="20"/>
        </w:rPr>
      </w:pPr>
      <w:r>
        <w:rPr>
          <w:rFonts w:ascii="Tahoma" w:hAnsi="Tahoma" w:cs="Tahoma"/>
          <w:color w:val="auto"/>
          <w:sz w:val="20"/>
          <w:szCs w:val="20"/>
        </w:rPr>
        <w:t>zasad podlegania ubezpieczeniom społecznym lub ubezpieczeniu zdrowotnemu lub wysokości stawki składki na ubezpieczenia społeczne lub zdrowotne</w:t>
      </w:r>
    </w:p>
    <w:p w:rsidR="00813034" w:rsidRPr="00D24CBD" w:rsidRDefault="00813034" w:rsidP="00120469">
      <w:pPr>
        <w:pStyle w:val="Akapitzlist"/>
        <w:numPr>
          <w:ilvl w:val="0"/>
          <w:numId w:val="21"/>
        </w:numPr>
        <w:rPr>
          <w:rFonts w:ascii="Tahoma" w:hAnsi="Tahoma" w:cs="Tahoma"/>
          <w:color w:val="auto"/>
          <w:sz w:val="20"/>
          <w:szCs w:val="20"/>
        </w:rPr>
      </w:pPr>
      <w:r>
        <w:rPr>
          <w:rFonts w:ascii="Tahoma" w:hAnsi="Tahoma" w:cs="Tahoma"/>
          <w:color w:val="auto"/>
          <w:sz w:val="20"/>
          <w:szCs w:val="20"/>
        </w:rPr>
        <w:t xml:space="preserve">gdy zmiana ta, lub zmiany będą miały wpływ na koszty wykonania Umowy przez Wykonawcę. </w:t>
      </w:r>
    </w:p>
    <w:p w:rsidR="00813034" w:rsidRPr="00D24CBD" w:rsidRDefault="00813034" w:rsidP="00AD5410">
      <w:pPr>
        <w:ind w:left="709" w:hanging="283"/>
        <w:rPr>
          <w:rFonts w:ascii="Tahoma" w:hAnsi="Tahoma" w:cs="Tahoma"/>
          <w:color w:val="auto"/>
          <w:sz w:val="20"/>
          <w:szCs w:val="20"/>
        </w:rPr>
      </w:pPr>
      <w:r>
        <w:rPr>
          <w:rFonts w:ascii="Tahoma" w:hAnsi="Tahoma" w:cs="Tahoma"/>
          <w:color w:val="auto"/>
          <w:sz w:val="20"/>
          <w:szCs w:val="20"/>
        </w:rPr>
        <w:t xml:space="preserve">i)  w przypadku zmian innych, powszechnie obowiązujących przepisów prawa </w:t>
      </w:r>
      <w:r>
        <w:rPr>
          <w:rFonts w:ascii="Tahoma" w:hAnsi="Tahoma" w:cs="Tahoma"/>
          <w:color w:val="auto"/>
          <w:sz w:val="20"/>
          <w:szCs w:val="20"/>
        </w:rPr>
        <w:br/>
        <w:t>w zakresie mającym wpływ na realizację Umowy.</w:t>
      </w:r>
    </w:p>
    <w:p w:rsidR="00813034" w:rsidRPr="00D24CBD" w:rsidRDefault="00813034" w:rsidP="00CB27E5">
      <w:pPr>
        <w:ind w:left="567" w:hanging="425"/>
        <w:rPr>
          <w:rFonts w:ascii="Tahoma" w:hAnsi="Tahoma" w:cs="Tahoma"/>
          <w:color w:val="auto"/>
          <w:sz w:val="20"/>
          <w:szCs w:val="20"/>
        </w:rPr>
      </w:pPr>
      <w:r>
        <w:rPr>
          <w:rFonts w:ascii="Tahoma" w:hAnsi="Tahoma" w:cs="Tahoma"/>
          <w:color w:val="auto"/>
          <w:sz w:val="20"/>
          <w:szCs w:val="20"/>
        </w:rPr>
        <w:t xml:space="preserve">2.  Procedura wprowadzania zmian Umowy, o których mowa w pkt 1) wygląda następująco: </w:t>
      </w:r>
    </w:p>
    <w:p w:rsidR="00813034" w:rsidRPr="00D24CBD" w:rsidRDefault="00813034" w:rsidP="004E3930">
      <w:pPr>
        <w:pStyle w:val="Akapitzlist"/>
        <w:numPr>
          <w:ilvl w:val="0"/>
          <w:numId w:val="22"/>
        </w:numPr>
        <w:rPr>
          <w:rFonts w:ascii="Tahoma" w:hAnsi="Tahoma" w:cs="Tahoma"/>
          <w:color w:val="auto"/>
          <w:sz w:val="20"/>
          <w:szCs w:val="20"/>
        </w:rPr>
      </w:pPr>
      <w:r>
        <w:rPr>
          <w:rFonts w:ascii="Tahoma" w:hAnsi="Tahoma" w:cs="Tahoma"/>
          <w:color w:val="auto"/>
          <w:sz w:val="20"/>
          <w:szCs w:val="20"/>
        </w:rPr>
        <w:t xml:space="preserve">Wykonawca przekazuje Zamawiającemu pisemny wniosek o przeprowadzenie negocjacji w sprawie odpowiedniej zmiany cen jednostkowych w terminie od dnia opublikowania przepisów, których dotyczy zmiana do 30 dnia od dnia ich wejścia </w:t>
      </w:r>
      <w:r>
        <w:rPr>
          <w:rFonts w:ascii="Tahoma" w:hAnsi="Tahoma" w:cs="Tahoma"/>
          <w:color w:val="auto"/>
          <w:sz w:val="20"/>
          <w:szCs w:val="20"/>
        </w:rPr>
        <w:br/>
        <w:t>w życie. Wniosek powinien zawierać propozycję zmiany Umowy w zakresie wysokości wynagrodzenia wraz z jej uzasadnieniem oraz dokumenty niezbędne do oceny przez Zamawiającego, czy zmiany, mają lub będą miały wpływ na koszty wykonania Umowy przez Wykonawcę oraz w jakim stopniu uzasadniają one zmianę wysokości wynagrodzenia Wykonawcy określonego w niniejszej Umowie, a w szczególności:</w:t>
      </w:r>
    </w:p>
    <w:p w:rsidR="00813034" w:rsidRPr="00D24CBD" w:rsidRDefault="00813034" w:rsidP="007B28A0">
      <w:pPr>
        <w:widowControl w:val="0"/>
        <w:numPr>
          <w:ilvl w:val="0"/>
          <w:numId w:val="12"/>
        </w:numPr>
        <w:tabs>
          <w:tab w:val="clear" w:pos="648"/>
          <w:tab w:val="num" w:pos="1152"/>
        </w:tabs>
        <w:kinsoku w:val="0"/>
        <w:overflowPunct w:val="0"/>
        <w:ind w:left="1080"/>
        <w:textAlignment w:val="baseline"/>
        <w:rPr>
          <w:rFonts w:ascii="Tahoma" w:hAnsi="Tahoma" w:cs="Tahoma"/>
          <w:color w:val="auto"/>
          <w:sz w:val="20"/>
          <w:szCs w:val="20"/>
        </w:rPr>
      </w:pPr>
      <w:r>
        <w:rPr>
          <w:rFonts w:ascii="Tahoma" w:hAnsi="Tahoma" w:cs="Tahoma"/>
          <w:color w:val="auto"/>
          <w:sz w:val="20"/>
          <w:szCs w:val="20"/>
        </w:rPr>
        <w:t>przyjęte przez Wykonawcę zasady kalkulacji wysokości kosztów wykonania Umowy oraz założenia co do wysokości dotychczasowych oraz przyszłych kosztów wykonania Umowy, wraz z dokumentami potwierdzającymi prawidłowość przyjętych założeń - takimi jak umowy o pracę lub dokumenty potwierdzające zgłoszenie pracowników do ubezpieczeń;</w:t>
      </w:r>
    </w:p>
    <w:p w:rsidR="00813034" w:rsidRPr="00D24CBD" w:rsidRDefault="00813034" w:rsidP="004E3930">
      <w:pPr>
        <w:widowControl w:val="0"/>
        <w:numPr>
          <w:ilvl w:val="0"/>
          <w:numId w:val="12"/>
        </w:numPr>
        <w:tabs>
          <w:tab w:val="clear" w:pos="648"/>
          <w:tab w:val="num" w:pos="792"/>
        </w:tabs>
        <w:kinsoku w:val="0"/>
        <w:overflowPunct w:val="0"/>
        <w:ind w:left="1080"/>
        <w:textAlignment w:val="baseline"/>
        <w:rPr>
          <w:rFonts w:ascii="Tahoma" w:hAnsi="Tahoma" w:cs="Tahoma"/>
          <w:color w:val="auto"/>
          <w:sz w:val="20"/>
          <w:szCs w:val="20"/>
        </w:rPr>
      </w:pPr>
      <w:r>
        <w:rPr>
          <w:rFonts w:ascii="Tahoma" w:hAnsi="Tahoma" w:cs="Tahoma"/>
          <w:color w:val="auto"/>
          <w:sz w:val="20"/>
          <w:szCs w:val="20"/>
        </w:rPr>
        <w:t>wykazanie wpływu zmian, o których mowa powyżej na wysokość kosztów wykonania Umowy przez Wykonawcę,</w:t>
      </w:r>
    </w:p>
    <w:p w:rsidR="00813034" w:rsidRPr="00D24CBD" w:rsidRDefault="00813034" w:rsidP="004E3930">
      <w:pPr>
        <w:numPr>
          <w:ilvl w:val="0"/>
          <w:numId w:val="12"/>
        </w:numPr>
        <w:tabs>
          <w:tab w:val="clear" w:pos="648"/>
          <w:tab w:val="num" w:pos="792"/>
        </w:tabs>
        <w:ind w:left="1080"/>
        <w:contextualSpacing/>
        <w:rPr>
          <w:rFonts w:ascii="Tahoma" w:hAnsi="Tahoma" w:cs="Tahoma"/>
          <w:color w:val="auto"/>
          <w:sz w:val="20"/>
          <w:szCs w:val="20"/>
        </w:rPr>
      </w:pPr>
      <w:r>
        <w:rPr>
          <w:rFonts w:ascii="Tahoma" w:hAnsi="Tahoma" w:cs="Tahoma"/>
          <w:color w:val="auto"/>
          <w:sz w:val="20"/>
          <w:szCs w:val="20"/>
        </w:rPr>
        <w:t>szczegółową kalkulację proponowanej, zmienionej wysokości wynagrodzenia Wykonawcy oraz wykazanie adekwatności propozycji do zmiany wysokości kosztów wykonania Umowy przez Wykonawcę.</w:t>
      </w:r>
    </w:p>
    <w:p w:rsidR="00813034" w:rsidRPr="00D24CBD" w:rsidRDefault="00813034" w:rsidP="004E3930">
      <w:pPr>
        <w:pStyle w:val="Akapitzlist"/>
        <w:numPr>
          <w:ilvl w:val="0"/>
          <w:numId w:val="22"/>
        </w:numPr>
        <w:rPr>
          <w:rFonts w:ascii="Tahoma" w:hAnsi="Tahoma" w:cs="Tahoma"/>
          <w:color w:val="auto"/>
          <w:sz w:val="20"/>
          <w:szCs w:val="20"/>
        </w:rPr>
      </w:pPr>
      <w:r>
        <w:rPr>
          <w:rFonts w:ascii="Tahoma" w:hAnsi="Tahoma" w:cs="Tahoma"/>
          <w:color w:val="auto"/>
          <w:sz w:val="20"/>
          <w:szCs w:val="20"/>
        </w:rPr>
        <w:t>W terminie 1 miesiąca od otrzymania wniosku o którym mowa powyżej, Zamawiający może zwrócić się do Wykonawcy o jego uzupełnienie tj. przekazanie dodatkowych wyjaśnień, informacji lub dokumentów (oryginałów do wglądu lub kopii potwierdzonych za zgodność z oryginałami);</w:t>
      </w:r>
    </w:p>
    <w:p w:rsidR="00813034" w:rsidRPr="00D24CBD" w:rsidRDefault="00813034" w:rsidP="004E3930">
      <w:pPr>
        <w:pStyle w:val="Akapitzlist"/>
        <w:numPr>
          <w:ilvl w:val="0"/>
          <w:numId w:val="22"/>
        </w:numPr>
        <w:rPr>
          <w:rFonts w:ascii="Tahoma" w:hAnsi="Tahoma" w:cs="Tahoma"/>
          <w:color w:val="auto"/>
          <w:sz w:val="20"/>
          <w:szCs w:val="20"/>
        </w:rPr>
      </w:pPr>
      <w:r>
        <w:rPr>
          <w:rFonts w:ascii="Tahoma" w:hAnsi="Tahoma" w:cs="Tahoma"/>
          <w:color w:val="auto"/>
          <w:sz w:val="20"/>
          <w:szCs w:val="20"/>
        </w:rPr>
        <w:t xml:space="preserve">Zamawiający zajmie pisemne stanowisko wobec wniosku Wykonawcy, w terminie </w:t>
      </w:r>
      <w:r>
        <w:rPr>
          <w:rFonts w:ascii="Tahoma" w:hAnsi="Tahoma" w:cs="Tahoma"/>
          <w:color w:val="auto"/>
          <w:sz w:val="20"/>
          <w:szCs w:val="20"/>
        </w:rPr>
        <w:br/>
        <w:t xml:space="preserve">1 miesiąca od dnia otrzymania wniosku. Jeśli wniosek wymagał uzupełnienia, zgodnie z pkt b), termin o którym mowa w zdaniu poprzedzającym rozpoczyna swój bieg </w:t>
      </w:r>
      <w:r>
        <w:rPr>
          <w:rFonts w:ascii="Tahoma" w:hAnsi="Tahoma" w:cs="Tahoma"/>
          <w:color w:val="auto"/>
          <w:sz w:val="20"/>
          <w:szCs w:val="20"/>
        </w:rPr>
        <w:br/>
        <w:t>z chwilą doręczenia Zamawiającemu kompletu dokumentów lub informacji. Za dzień przekazania stanowiska uznaje się dzień jego nadania na adres właściwy dla doręczeń pism Wykonawcy.</w:t>
      </w:r>
    </w:p>
    <w:p w:rsidR="00813034" w:rsidRPr="00D24CBD" w:rsidRDefault="00813034" w:rsidP="004E3930">
      <w:pPr>
        <w:pStyle w:val="Akapitzlist"/>
        <w:numPr>
          <w:ilvl w:val="0"/>
          <w:numId w:val="22"/>
        </w:numPr>
        <w:rPr>
          <w:rFonts w:ascii="Tahoma" w:hAnsi="Tahoma" w:cs="Tahoma"/>
          <w:color w:val="auto"/>
          <w:sz w:val="20"/>
          <w:szCs w:val="20"/>
        </w:rPr>
      </w:pPr>
      <w:r>
        <w:rPr>
          <w:rFonts w:ascii="Tahoma" w:hAnsi="Tahoma" w:cs="Tahoma"/>
          <w:color w:val="auto"/>
          <w:sz w:val="20"/>
          <w:szCs w:val="20"/>
        </w:rPr>
        <w:t xml:space="preserve">W przypadku uwzględnienia wniosku Wykonawcy przez Zamawiającego, Strony podejmą działania w celu uzgodnienia treści aneksu zmieniającego do Umowy oraz jego podpisania. </w:t>
      </w:r>
    </w:p>
    <w:p w:rsidR="00813034" w:rsidRPr="00D24CBD" w:rsidRDefault="00813034" w:rsidP="00CB27E5">
      <w:pPr>
        <w:ind w:left="709" w:hanging="425"/>
        <w:rPr>
          <w:rFonts w:ascii="Tahoma" w:hAnsi="Tahoma" w:cs="Tahoma"/>
          <w:color w:val="auto"/>
          <w:sz w:val="20"/>
          <w:szCs w:val="20"/>
        </w:rPr>
      </w:pPr>
      <w:r>
        <w:rPr>
          <w:rFonts w:ascii="Tahoma" w:hAnsi="Tahoma" w:cs="Tahoma"/>
          <w:color w:val="auto"/>
          <w:sz w:val="20"/>
          <w:szCs w:val="20"/>
        </w:rPr>
        <w:t>3.   W przypadku zajścia okoliczności innych niż te, o których mowa w ust. 2, Strony</w:t>
      </w:r>
      <w:r>
        <w:rPr>
          <w:rFonts w:ascii="Tahoma" w:hAnsi="Tahoma" w:cs="Tahoma"/>
          <w:color w:val="auto"/>
          <w:sz w:val="20"/>
          <w:szCs w:val="20"/>
        </w:rPr>
        <w:br/>
        <w:t>dokonają zmiany Umowy w drodze aneksu, przy odpowiednim wykorzystaniu zapisów SIWZ dotyczących opisu przedmiotu zamówienia (zakresu ubezpieczenia) oraz, o ile to możliwe, przy wykorzystaniu stawek ubezpieczeniowych mających zastosowanie do niniejszej umowy. Przy zwiększeniu sum ubezpieczenia, ilości środków trwałych objętych umową, sum gwarancyjnych lub wartości limitów strony Umowy dopuszczają możliwość zwiększenia jej wartości.</w:t>
      </w:r>
    </w:p>
    <w:p w:rsidR="00813034" w:rsidRPr="00D24CBD" w:rsidRDefault="00813034" w:rsidP="00CB27E5">
      <w:pPr>
        <w:ind w:firstLine="0"/>
        <w:rPr>
          <w:rFonts w:ascii="Tahoma" w:hAnsi="Tahoma" w:cs="Tahoma"/>
          <w:color w:val="auto"/>
          <w:sz w:val="20"/>
          <w:szCs w:val="20"/>
        </w:rPr>
      </w:pPr>
    </w:p>
    <w:p w:rsidR="00813034" w:rsidRPr="00D24CBD" w:rsidRDefault="00813034" w:rsidP="00CB27E5">
      <w:pPr>
        <w:ind w:firstLine="0"/>
        <w:rPr>
          <w:rFonts w:ascii="Tahoma" w:hAnsi="Tahoma" w:cs="Tahoma"/>
          <w:color w:val="auto"/>
          <w:sz w:val="20"/>
          <w:szCs w:val="20"/>
        </w:rPr>
      </w:pPr>
    </w:p>
    <w:p w:rsidR="00813034" w:rsidRPr="00D24CBD" w:rsidRDefault="00813034" w:rsidP="00F043C9">
      <w:pPr>
        <w:ind w:firstLine="0"/>
        <w:jc w:val="center"/>
        <w:rPr>
          <w:rFonts w:ascii="Tahoma" w:hAnsi="Tahoma" w:cs="Tahoma"/>
          <w:b/>
          <w:color w:val="auto"/>
          <w:sz w:val="20"/>
          <w:szCs w:val="20"/>
        </w:rPr>
      </w:pPr>
      <w:r>
        <w:rPr>
          <w:rFonts w:ascii="Tahoma" w:hAnsi="Tahoma" w:cs="Tahoma"/>
          <w:b/>
          <w:color w:val="auto"/>
          <w:sz w:val="20"/>
          <w:szCs w:val="20"/>
        </w:rPr>
        <w:t>§ 9</w:t>
      </w:r>
    </w:p>
    <w:p w:rsidR="00813034" w:rsidRPr="00D24CBD" w:rsidRDefault="00813034" w:rsidP="00F043C9">
      <w:pPr>
        <w:ind w:firstLine="0"/>
        <w:jc w:val="center"/>
        <w:rPr>
          <w:rFonts w:ascii="Tahoma" w:hAnsi="Tahoma" w:cs="Tahoma"/>
          <w:b/>
          <w:color w:val="auto"/>
          <w:sz w:val="20"/>
          <w:szCs w:val="20"/>
        </w:rPr>
      </w:pPr>
      <w:r>
        <w:rPr>
          <w:rFonts w:ascii="Tahoma" w:hAnsi="Tahoma" w:cs="Tahoma"/>
          <w:b/>
          <w:color w:val="auto"/>
          <w:sz w:val="20"/>
          <w:szCs w:val="20"/>
        </w:rPr>
        <w:t>Ochrona danych osobowych</w:t>
      </w:r>
    </w:p>
    <w:p w:rsidR="00813034" w:rsidRPr="00D24CBD" w:rsidRDefault="00813034" w:rsidP="00F043C9">
      <w:pPr>
        <w:ind w:firstLine="0"/>
        <w:rPr>
          <w:rFonts w:ascii="Tahoma" w:hAnsi="Tahoma" w:cs="Tahoma"/>
          <w:color w:val="auto"/>
          <w:sz w:val="20"/>
          <w:szCs w:val="20"/>
        </w:rPr>
      </w:pPr>
      <w:r>
        <w:rPr>
          <w:rFonts w:ascii="Tahoma" w:hAnsi="Tahoma" w:cs="Tahoma"/>
          <w:color w:val="auto"/>
          <w:sz w:val="20"/>
          <w:szCs w:val="20"/>
        </w:rPr>
        <w:t>Zamawiający i Wykonawca oświadczają, że wypełniły i będą wypełniać obowiązek informacyjny, przewidziany w art. 13 lub art. 14 Rozporządzenia Parlamentu Europejskiego i Rady (UE) 2016/679 z dnia 27 kwietnia 2016 r. w sprawie ochrony osób fizycznych w związku z przetwarzaniem danych osobowych i w sprawie swobodnego przepływu takich danych oraz uchylenia dyrektywy 95/46/WE (RODO). Obowiązek zostanie spełniony wobec osób fizycznych, od których dane osobowe bezpośrednio lub pośrednio zostały uzyskane w celu realizacji zamówienia publicznego w niniejszym postępowaniu.</w:t>
      </w:r>
    </w:p>
    <w:p w:rsidR="00813034" w:rsidRPr="00D24CBD" w:rsidRDefault="00813034" w:rsidP="00CB27E5">
      <w:pPr>
        <w:ind w:firstLine="0"/>
        <w:rPr>
          <w:rFonts w:ascii="Tahoma" w:hAnsi="Tahoma" w:cs="Tahoma"/>
          <w:color w:val="auto"/>
          <w:sz w:val="20"/>
          <w:szCs w:val="20"/>
        </w:rPr>
      </w:pPr>
    </w:p>
    <w:p w:rsidR="00813034" w:rsidRPr="00D24CBD" w:rsidRDefault="00813034" w:rsidP="00CB27E5">
      <w:pPr>
        <w:ind w:firstLine="0"/>
        <w:rPr>
          <w:rFonts w:ascii="Tahoma" w:hAnsi="Tahoma" w:cs="Tahoma"/>
          <w:color w:val="auto"/>
          <w:sz w:val="20"/>
          <w:szCs w:val="20"/>
        </w:rPr>
      </w:pPr>
    </w:p>
    <w:p w:rsidR="00813034" w:rsidRPr="00D24CBD" w:rsidRDefault="00813034" w:rsidP="00CB27E5">
      <w:pPr>
        <w:ind w:firstLine="0"/>
        <w:jc w:val="center"/>
        <w:rPr>
          <w:rFonts w:ascii="Tahoma" w:hAnsi="Tahoma" w:cs="Tahoma"/>
          <w:b/>
          <w:color w:val="auto"/>
          <w:sz w:val="20"/>
          <w:szCs w:val="20"/>
        </w:rPr>
      </w:pPr>
      <w:r>
        <w:rPr>
          <w:rFonts w:ascii="Tahoma" w:hAnsi="Tahoma" w:cs="Tahoma"/>
          <w:b/>
          <w:color w:val="auto"/>
          <w:sz w:val="20"/>
          <w:szCs w:val="20"/>
        </w:rPr>
        <w:t>§ 10</w:t>
      </w:r>
    </w:p>
    <w:p w:rsidR="00813034" w:rsidRPr="00D24CBD" w:rsidRDefault="00813034" w:rsidP="00CB27E5">
      <w:pPr>
        <w:ind w:firstLine="0"/>
        <w:jc w:val="center"/>
        <w:rPr>
          <w:rFonts w:ascii="Tahoma" w:hAnsi="Tahoma" w:cs="Tahoma"/>
          <w:b/>
          <w:color w:val="auto"/>
          <w:sz w:val="20"/>
          <w:szCs w:val="20"/>
        </w:rPr>
      </w:pPr>
      <w:r>
        <w:rPr>
          <w:rFonts w:ascii="Tahoma" w:hAnsi="Tahoma" w:cs="Tahoma"/>
          <w:b/>
          <w:color w:val="auto"/>
          <w:sz w:val="20"/>
          <w:szCs w:val="20"/>
        </w:rPr>
        <w:t>Postanowienia końcowe</w:t>
      </w:r>
    </w:p>
    <w:p w:rsidR="00813034" w:rsidRPr="00D24CBD" w:rsidRDefault="00813034" w:rsidP="004E3930">
      <w:pPr>
        <w:numPr>
          <w:ilvl w:val="0"/>
          <w:numId w:val="7"/>
        </w:numPr>
        <w:rPr>
          <w:rFonts w:ascii="Tahoma" w:hAnsi="Tahoma" w:cs="Tahoma"/>
          <w:color w:val="auto"/>
          <w:sz w:val="20"/>
          <w:szCs w:val="20"/>
        </w:rPr>
      </w:pPr>
      <w:r>
        <w:rPr>
          <w:rFonts w:ascii="Tahoma" w:hAnsi="Tahoma" w:cs="Tahoma"/>
          <w:color w:val="auto"/>
          <w:sz w:val="20"/>
          <w:szCs w:val="20"/>
        </w:rPr>
        <w:t>O ile Umowa nie stanowi inaczej, wszelkie oświadczenia, zawiadomienia oraz zgłoszenia dokonywane przez Strony, a wynikające z postanowień Umowy winny być dokonywane w formie pisemnej, pod rygorem nieważności. Zawiadomienia, oświadczenia oraz zgłoszenia dokonane w innej formie nie wywołują skutków prawnych, chyba, że postanowienia niniejszej Umowy albo ustalenia Stron przewidują taką możliwość.</w:t>
      </w:r>
    </w:p>
    <w:p w:rsidR="00813034" w:rsidRPr="00D24CBD" w:rsidRDefault="00813034" w:rsidP="004E3930">
      <w:pPr>
        <w:numPr>
          <w:ilvl w:val="0"/>
          <w:numId w:val="7"/>
        </w:numPr>
        <w:rPr>
          <w:rFonts w:ascii="Tahoma" w:hAnsi="Tahoma" w:cs="Tahoma"/>
          <w:color w:val="auto"/>
          <w:sz w:val="20"/>
          <w:szCs w:val="20"/>
        </w:rPr>
      </w:pPr>
      <w:r>
        <w:rPr>
          <w:rFonts w:ascii="Tahoma" w:hAnsi="Tahoma" w:cs="Tahoma"/>
          <w:color w:val="auto"/>
          <w:sz w:val="20"/>
          <w:szCs w:val="20"/>
        </w:rPr>
        <w:t>Wszelkie spory powstałe na tle wykonania Umowy Strony zobowiązują się rozstrzygać polubownie, a w przypadku braku możliwości takiego rozstrzygnięcia sporów, będą one rozstrzygane przez sąd powszechny właściwy dla siedziby Zamawiającego.</w:t>
      </w:r>
    </w:p>
    <w:p w:rsidR="00813034" w:rsidRPr="00D24CBD" w:rsidRDefault="00813034" w:rsidP="004E3930">
      <w:pPr>
        <w:numPr>
          <w:ilvl w:val="0"/>
          <w:numId w:val="7"/>
        </w:numPr>
        <w:rPr>
          <w:rFonts w:ascii="Tahoma" w:hAnsi="Tahoma" w:cs="Tahoma"/>
          <w:color w:val="auto"/>
          <w:sz w:val="20"/>
          <w:szCs w:val="20"/>
        </w:rPr>
      </w:pPr>
      <w:r>
        <w:rPr>
          <w:rFonts w:ascii="Tahoma" w:hAnsi="Tahoma" w:cs="Tahoma"/>
          <w:color w:val="auto"/>
          <w:sz w:val="20"/>
          <w:szCs w:val="20"/>
        </w:rPr>
        <w:t>Przedstawiciele Wykonawcy o których mowa w § 6 ust. 1 oświadczają, że są umocowani do reprezentacji, a złożone dokumenty wymienione na wstępie i dołączone do Umowy są zgodne ze stanem faktycznym w momencie podpisywania Umowy.</w:t>
      </w:r>
    </w:p>
    <w:p w:rsidR="00813034" w:rsidRPr="00D24CBD" w:rsidRDefault="00813034" w:rsidP="004E3930">
      <w:pPr>
        <w:numPr>
          <w:ilvl w:val="0"/>
          <w:numId w:val="7"/>
        </w:numPr>
        <w:rPr>
          <w:rFonts w:ascii="Tahoma" w:hAnsi="Tahoma" w:cs="Tahoma"/>
          <w:color w:val="auto"/>
          <w:sz w:val="20"/>
          <w:szCs w:val="20"/>
        </w:rPr>
      </w:pPr>
      <w:r>
        <w:rPr>
          <w:rFonts w:ascii="Tahoma" w:hAnsi="Tahoma" w:cs="Tahoma"/>
          <w:color w:val="auto"/>
          <w:sz w:val="20"/>
          <w:szCs w:val="20"/>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oraz innych okoliczności mających lub mogących mieć znaczenie dla zawartej Umowy, Wykonawca ma obowiązek powiadomić o nich Zamawiającego, niezwłocznie po powzięciu informacji o tych okolicznościach. Skuteczność takiego zawiadomienia ocenia się przez pryzmat § 6 ust. 4.</w:t>
      </w:r>
    </w:p>
    <w:p w:rsidR="00813034" w:rsidRPr="00D24CBD" w:rsidRDefault="00813034" w:rsidP="004E3930">
      <w:pPr>
        <w:numPr>
          <w:ilvl w:val="0"/>
          <w:numId w:val="7"/>
        </w:numPr>
        <w:rPr>
          <w:rFonts w:ascii="Tahoma" w:hAnsi="Tahoma" w:cs="Tahoma"/>
          <w:color w:val="auto"/>
          <w:sz w:val="20"/>
          <w:szCs w:val="20"/>
        </w:rPr>
      </w:pPr>
      <w:r>
        <w:rPr>
          <w:rFonts w:ascii="Tahoma" w:hAnsi="Tahoma" w:cs="Tahoma"/>
          <w:color w:val="auto"/>
          <w:sz w:val="20"/>
          <w:szCs w:val="20"/>
        </w:rPr>
        <w:t xml:space="preserve">Umowę niniejszą sporządzono w dwóch  jednobrzmiących egzemplarzach, po jednym dla każdej ze Stron. </w:t>
      </w:r>
    </w:p>
    <w:p w:rsidR="00813034" w:rsidRPr="00D24CBD" w:rsidRDefault="00813034" w:rsidP="004E3930">
      <w:pPr>
        <w:numPr>
          <w:ilvl w:val="0"/>
          <w:numId w:val="7"/>
        </w:numPr>
        <w:rPr>
          <w:rFonts w:ascii="Tahoma" w:hAnsi="Tahoma" w:cs="Tahoma"/>
          <w:color w:val="auto"/>
          <w:sz w:val="20"/>
          <w:szCs w:val="20"/>
        </w:rPr>
      </w:pPr>
      <w:r>
        <w:rPr>
          <w:rFonts w:ascii="Tahoma" w:hAnsi="Tahoma" w:cs="Tahoma"/>
          <w:color w:val="auto"/>
          <w:sz w:val="20"/>
          <w:szCs w:val="20"/>
        </w:rPr>
        <w:t>Umowa niniejsza zawiera ………. stron ponumerowanych i parafowanych.</w:t>
      </w:r>
    </w:p>
    <w:p w:rsidR="00813034" w:rsidRPr="00D24CBD" w:rsidRDefault="00813034" w:rsidP="004E3930">
      <w:pPr>
        <w:numPr>
          <w:ilvl w:val="0"/>
          <w:numId w:val="7"/>
        </w:numPr>
        <w:rPr>
          <w:rFonts w:ascii="Tahoma" w:hAnsi="Tahoma" w:cs="Tahoma"/>
          <w:color w:val="auto"/>
          <w:sz w:val="20"/>
          <w:szCs w:val="20"/>
        </w:rPr>
      </w:pPr>
      <w:r>
        <w:rPr>
          <w:rFonts w:ascii="Tahoma" w:hAnsi="Tahoma" w:cs="Tahoma"/>
          <w:color w:val="auto"/>
          <w:sz w:val="20"/>
          <w:szCs w:val="20"/>
        </w:rPr>
        <w:t>Poniższe załączniki stanowiące integralną część Umowy zostały ponumerowane kolejną numeracją i oznaczone na każdej stronie jednakowym identyfikatorem.</w:t>
      </w:r>
    </w:p>
    <w:p w:rsidR="00813034" w:rsidRPr="00D24CBD" w:rsidRDefault="00813034" w:rsidP="00CB27E5">
      <w:pPr>
        <w:ind w:left="360" w:firstLine="0"/>
        <w:rPr>
          <w:rFonts w:ascii="Tahoma" w:hAnsi="Tahoma" w:cs="Tahoma"/>
          <w:color w:val="auto"/>
          <w:sz w:val="20"/>
          <w:szCs w:val="20"/>
        </w:rPr>
      </w:pPr>
    </w:p>
    <w:p w:rsidR="00813034" w:rsidRPr="00D24CBD" w:rsidRDefault="00813034" w:rsidP="00CB27E5">
      <w:pPr>
        <w:widowControl w:val="0"/>
        <w:tabs>
          <w:tab w:val="left" w:pos="972"/>
        </w:tabs>
        <w:autoSpaceDE w:val="0"/>
        <w:autoSpaceDN w:val="0"/>
        <w:adjustRightInd w:val="0"/>
        <w:ind w:left="1985" w:hanging="1985"/>
        <w:jc w:val="left"/>
        <w:rPr>
          <w:rFonts w:ascii="Tahoma" w:hAnsi="Tahoma" w:cs="Tahoma"/>
          <w:color w:val="auto"/>
          <w:sz w:val="20"/>
          <w:szCs w:val="20"/>
        </w:rPr>
      </w:pPr>
    </w:p>
    <w:p w:rsidR="00813034" w:rsidRPr="00D24CBD" w:rsidRDefault="00813034" w:rsidP="00CB27E5">
      <w:pPr>
        <w:tabs>
          <w:tab w:val="left" w:pos="1303"/>
        </w:tabs>
        <w:autoSpaceDE w:val="0"/>
        <w:autoSpaceDN w:val="0"/>
        <w:adjustRightInd w:val="0"/>
        <w:ind w:left="1843" w:hanging="1843"/>
        <w:jc w:val="left"/>
        <w:rPr>
          <w:rFonts w:ascii="Tahoma" w:hAnsi="Tahoma" w:cs="Tahoma"/>
          <w:i/>
          <w:color w:val="auto"/>
          <w:sz w:val="20"/>
          <w:szCs w:val="20"/>
        </w:rPr>
      </w:pPr>
    </w:p>
    <w:p w:rsidR="00813034" w:rsidRPr="00D24CBD" w:rsidRDefault="00813034" w:rsidP="00CB27E5">
      <w:pPr>
        <w:tabs>
          <w:tab w:val="left" w:pos="1303"/>
        </w:tabs>
        <w:autoSpaceDE w:val="0"/>
        <w:autoSpaceDN w:val="0"/>
        <w:adjustRightInd w:val="0"/>
        <w:ind w:firstLine="0"/>
        <w:jc w:val="left"/>
        <w:rPr>
          <w:rFonts w:ascii="Tahoma" w:hAnsi="Tahoma" w:cs="Tahoma"/>
          <w:b/>
          <w:bCs/>
          <w:color w:val="auto"/>
          <w:sz w:val="20"/>
          <w:szCs w:val="20"/>
        </w:rPr>
      </w:pPr>
    </w:p>
    <w:p w:rsidR="00813034" w:rsidRPr="00D24CBD" w:rsidRDefault="00813034" w:rsidP="005852FA">
      <w:pPr>
        <w:tabs>
          <w:tab w:val="left" w:pos="1303"/>
        </w:tabs>
        <w:autoSpaceDE w:val="0"/>
        <w:autoSpaceDN w:val="0"/>
        <w:adjustRightInd w:val="0"/>
        <w:ind w:firstLine="0"/>
        <w:jc w:val="left"/>
        <w:rPr>
          <w:rFonts w:ascii="Tahoma" w:hAnsi="Tahoma" w:cs="Tahoma"/>
          <w:b/>
          <w:bCs/>
          <w:color w:val="auto"/>
          <w:sz w:val="20"/>
          <w:szCs w:val="20"/>
        </w:rPr>
      </w:pPr>
    </w:p>
    <w:p w:rsidR="00813034" w:rsidRPr="00D24CBD" w:rsidRDefault="00813034" w:rsidP="005852FA">
      <w:pPr>
        <w:tabs>
          <w:tab w:val="left" w:pos="1303"/>
        </w:tabs>
        <w:autoSpaceDE w:val="0"/>
        <w:autoSpaceDN w:val="0"/>
        <w:adjustRightInd w:val="0"/>
        <w:ind w:firstLine="0"/>
        <w:jc w:val="left"/>
        <w:rPr>
          <w:rFonts w:ascii="Tahoma" w:hAnsi="Tahoma" w:cs="Tahoma"/>
          <w:color w:val="auto"/>
          <w:sz w:val="20"/>
          <w:szCs w:val="20"/>
        </w:rPr>
      </w:pPr>
      <w:r>
        <w:rPr>
          <w:rFonts w:ascii="Tahoma" w:hAnsi="Tahoma" w:cs="Tahoma"/>
          <w:b/>
          <w:bCs/>
          <w:color w:val="auto"/>
          <w:sz w:val="20"/>
          <w:szCs w:val="20"/>
        </w:rPr>
        <w:t xml:space="preserve">Wykonawca                   </w:t>
      </w:r>
      <w:r>
        <w:rPr>
          <w:rFonts w:ascii="Tahoma" w:hAnsi="Tahoma" w:cs="Tahoma"/>
          <w:b/>
          <w:bCs/>
          <w:color w:val="auto"/>
          <w:sz w:val="20"/>
          <w:szCs w:val="20"/>
        </w:rPr>
        <w:tab/>
      </w:r>
      <w:r>
        <w:rPr>
          <w:rFonts w:ascii="Tahoma" w:hAnsi="Tahoma" w:cs="Tahoma"/>
          <w:b/>
          <w:bCs/>
          <w:color w:val="auto"/>
          <w:sz w:val="20"/>
          <w:szCs w:val="20"/>
        </w:rPr>
        <w:tab/>
      </w:r>
      <w:r>
        <w:rPr>
          <w:rFonts w:ascii="Tahoma" w:hAnsi="Tahoma" w:cs="Tahoma"/>
          <w:b/>
          <w:bCs/>
          <w:color w:val="auto"/>
          <w:sz w:val="20"/>
          <w:szCs w:val="20"/>
        </w:rPr>
        <w:tab/>
      </w:r>
      <w:r>
        <w:rPr>
          <w:rFonts w:ascii="Tahoma" w:hAnsi="Tahoma" w:cs="Tahoma"/>
          <w:b/>
          <w:bCs/>
          <w:color w:val="auto"/>
          <w:sz w:val="20"/>
          <w:szCs w:val="20"/>
        </w:rPr>
        <w:tab/>
      </w:r>
      <w:r>
        <w:rPr>
          <w:rFonts w:ascii="Tahoma" w:hAnsi="Tahoma" w:cs="Tahoma"/>
          <w:b/>
          <w:bCs/>
          <w:color w:val="auto"/>
          <w:sz w:val="20"/>
          <w:szCs w:val="20"/>
        </w:rPr>
        <w:tab/>
      </w:r>
      <w:r>
        <w:rPr>
          <w:rFonts w:ascii="Tahoma" w:hAnsi="Tahoma" w:cs="Tahoma"/>
          <w:b/>
          <w:bCs/>
          <w:color w:val="auto"/>
          <w:sz w:val="20"/>
          <w:szCs w:val="20"/>
        </w:rPr>
        <w:tab/>
      </w:r>
      <w:r>
        <w:rPr>
          <w:rFonts w:ascii="Tahoma" w:hAnsi="Tahoma" w:cs="Tahoma"/>
          <w:b/>
          <w:bCs/>
          <w:color w:val="auto"/>
          <w:sz w:val="20"/>
          <w:szCs w:val="20"/>
        </w:rPr>
        <w:tab/>
        <w:t xml:space="preserve">      Zamawiający</w:t>
      </w:r>
    </w:p>
    <w:bookmarkEnd w:id="0"/>
    <w:p w:rsidR="00813034" w:rsidRPr="00D24CBD" w:rsidRDefault="00813034" w:rsidP="002A56E8">
      <w:pPr>
        <w:rPr>
          <w:rFonts w:ascii="Tahoma" w:hAnsi="Tahoma" w:cs="Tahoma"/>
          <w:color w:val="auto"/>
          <w:sz w:val="20"/>
          <w:szCs w:val="20"/>
        </w:rPr>
      </w:pPr>
    </w:p>
    <w:p w:rsidR="00813034" w:rsidRPr="00D24CBD" w:rsidRDefault="00813034">
      <w:pPr>
        <w:rPr>
          <w:rFonts w:ascii="Tahoma" w:hAnsi="Tahoma" w:cs="Tahoma"/>
          <w:color w:val="auto"/>
          <w:sz w:val="20"/>
          <w:szCs w:val="20"/>
        </w:rPr>
      </w:pPr>
    </w:p>
    <w:sectPr w:rsidR="00813034" w:rsidRPr="00D24CBD" w:rsidSect="00A50AF6">
      <w:footerReference w:type="default" r:id="rId8"/>
      <w:pgSz w:w="11906" w:h="16838" w:code="9"/>
      <w:pgMar w:top="1134" w:right="1416"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3034" w:rsidRDefault="00813034" w:rsidP="00514E25">
      <w:pPr>
        <w:spacing w:line="240" w:lineRule="auto"/>
      </w:pPr>
      <w:r>
        <w:separator/>
      </w:r>
    </w:p>
  </w:endnote>
  <w:endnote w:type="continuationSeparator" w:id="0">
    <w:p w:rsidR="00813034" w:rsidRDefault="00813034" w:rsidP="00514E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3034" w:rsidRDefault="00A50AF6">
    <w:pPr>
      <w:pStyle w:val="Stopka"/>
      <w:jc w:val="center"/>
    </w:pPr>
    <w:r>
      <w:rPr>
        <w:noProof/>
      </w:rPr>
      <w:fldChar w:fldCharType="begin"/>
    </w:r>
    <w:r>
      <w:rPr>
        <w:noProof/>
      </w:rPr>
      <w:instrText>PAGE   \* MERGEFORMAT</w:instrText>
    </w:r>
    <w:r>
      <w:rPr>
        <w:noProof/>
      </w:rPr>
      <w:fldChar w:fldCharType="separate"/>
    </w:r>
    <w:r w:rsidR="00813034">
      <w:rPr>
        <w:noProof/>
      </w:rPr>
      <w:t>1</w:t>
    </w:r>
    <w:r>
      <w:rPr>
        <w:noProof/>
      </w:rPr>
      <w:fldChar w:fldCharType="end"/>
    </w:r>
  </w:p>
  <w:p w:rsidR="00813034" w:rsidRDefault="008130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3034" w:rsidRDefault="00813034" w:rsidP="00514E25">
      <w:pPr>
        <w:spacing w:line="240" w:lineRule="auto"/>
      </w:pPr>
      <w:r>
        <w:separator/>
      </w:r>
    </w:p>
  </w:footnote>
  <w:footnote w:type="continuationSeparator" w:id="0">
    <w:p w:rsidR="00813034" w:rsidRDefault="00813034" w:rsidP="00514E2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12C7F6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F36348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ABE698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C5EA2FA"/>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7B04E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2E57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C243E6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8EA42A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4069096"/>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26273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42590"/>
    <w:multiLevelType w:val="hybridMultilevel"/>
    <w:tmpl w:val="3BC4580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1A70A89"/>
    <w:multiLevelType w:val="hybridMultilevel"/>
    <w:tmpl w:val="8A16DAA2"/>
    <w:lvl w:ilvl="0" w:tplc="BAE44EE4">
      <w:start w:val="1"/>
      <w:numFmt w:val="upperRoman"/>
      <w:lvlText w:val="%1."/>
      <w:lvlJc w:val="left"/>
      <w:pPr>
        <w:ind w:left="1080" w:hanging="720"/>
      </w:pPr>
      <w:rPr>
        <w:rFonts w:cs="Times New Roman"/>
      </w:rPr>
    </w:lvl>
    <w:lvl w:ilvl="1" w:tplc="B33488C0">
      <w:start w:val="1"/>
      <w:numFmt w:val="decimal"/>
      <w:lvlText w:val="%2."/>
      <w:lvlJc w:val="left"/>
      <w:pPr>
        <w:ind w:left="108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02867AB5"/>
    <w:multiLevelType w:val="singleLevel"/>
    <w:tmpl w:val="01429474"/>
    <w:lvl w:ilvl="0">
      <w:start w:val="1"/>
      <w:numFmt w:val="decimal"/>
      <w:lvlText w:val="%1."/>
      <w:lvlJc w:val="left"/>
      <w:pPr>
        <w:tabs>
          <w:tab w:val="num" w:pos="360"/>
        </w:tabs>
        <w:ind w:left="360" w:hanging="360"/>
      </w:pPr>
      <w:rPr>
        <w:rFonts w:cs="Times New Roman" w:hint="default"/>
        <w:b w:val="0"/>
        <w:bCs w:val="0"/>
        <w:i w:val="0"/>
        <w:iCs w:val="0"/>
      </w:rPr>
    </w:lvl>
  </w:abstractNum>
  <w:abstractNum w:abstractNumId="13" w15:restartNumberingAfterBreak="0">
    <w:nsid w:val="0288AD2F"/>
    <w:multiLevelType w:val="singleLevel"/>
    <w:tmpl w:val="B1D00AAA"/>
    <w:lvl w:ilvl="0">
      <w:start w:val="1"/>
      <w:numFmt w:val="decimal"/>
      <w:lvlText w:val="%1)"/>
      <w:lvlJc w:val="left"/>
      <w:pPr>
        <w:tabs>
          <w:tab w:val="num" w:pos="928"/>
        </w:tabs>
        <w:ind w:left="928" w:hanging="360"/>
      </w:pPr>
      <w:rPr>
        <w:rFonts w:cs="Times New Roman"/>
        <w:snapToGrid/>
        <w:sz w:val="20"/>
        <w:szCs w:val="20"/>
      </w:rPr>
    </w:lvl>
  </w:abstractNum>
  <w:abstractNum w:abstractNumId="14" w15:restartNumberingAfterBreak="0">
    <w:nsid w:val="0717ED72"/>
    <w:multiLevelType w:val="singleLevel"/>
    <w:tmpl w:val="9A4CDB4C"/>
    <w:lvl w:ilvl="0">
      <w:start w:val="1"/>
      <w:numFmt w:val="decimal"/>
      <w:lvlText w:val="%1)"/>
      <w:lvlJc w:val="left"/>
      <w:pPr>
        <w:tabs>
          <w:tab w:val="num" w:pos="648"/>
        </w:tabs>
        <w:ind w:left="648" w:hanging="360"/>
      </w:pPr>
      <w:rPr>
        <w:rFonts w:cs="Times New Roman"/>
        <w:snapToGrid/>
        <w:spacing w:val="5"/>
        <w:sz w:val="20"/>
        <w:szCs w:val="20"/>
      </w:rPr>
    </w:lvl>
  </w:abstractNum>
  <w:abstractNum w:abstractNumId="15" w15:restartNumberingAfterBreak="0">
    <w:nsid w:val="0FFB51EA"/>
    <w:multiLevelType w:val="hybridMultilevel"/>
    <w:tmpl w:val="8FAAFF20"/>
    <w:lvl w:ilvl="0" w:tplc="1032C782">
      <w:start w:val="1"/>
      <w:numFmt w:val="bullet"/>
      <w:lvlText w:val="-"/>
      <w:lvlJc w:val="left"/>
      <w:pPr>
        <w:ind w:left="1008" w:hanging="360"/>
      </w:pPr>
      <w:rPr>
        <w:rFonts w:ascii="Courier New" w:hAnsi="Courier New" w:hint="default"/>
      </w:rPr>
    </w:lvl>
    <w:lvl w:ilvl="1" w:tplc="04150003" w:tentative="1">
      <w:start w:val="1"/>
      <w:numFmt w:val="bullet"/>
      <w:lvlText w:val="o"/>
      <w:lvlJc w:val="left"/>
      <w:pPr>
        <w:ind w:left="1728" w:hanging="360"/>
      </w:pPr>
      <w:rPr>
        <w:rFonts w:ascii="Courier New" w:hAnsi="Courier New" w:hint="default"/>
      </w:rPr>
    </w:lvl>
    <w:lvl w:ilvl="2" w:tplc="04150005" w:tentative="1">
      <w:start w:val="1"/>
      <w:numFmt w:val="bullet"/>
      <w:lvlText w:val=""/>
      <w:lvlJc w:val="left"/>
      <w:pPr>
        <w:ind w:left="2448" w:hanging="360"/>
      </w:pPr>
      <w:rPr>
        <w:rFonts w:ascii="Wingdings" w:hAnsi="Wingdings" w:hint="default"/>
      </w:rPr>
    </w:lvl>
    <w:lvl w:ilvl="3" w:tplc="04150001" w:tentative="1">
      <w:start w:val="1"/>
      <w:numFmt w:val="bullet"/>
      <w:lvlText w:val=""/>
      <w:lvlJc w:val="left"/>
      <w:pPr>
        <w:ind w:left="3168" w:hanging="360"/>
      </w:pPr>
      <w:rPr>
        <w:rFonts w:ascii="Symbol" w:hAnsi="Symbol" w:hint="default"/>
      </w:rPr>
    </w:lvl>
    <w:lvl w:ilvl="4" w:tplc="04150003" w:tentative="1">
      <w:start w:val="1"/>
      <w:numFmt w:val="bullet"/>
      <w:lvlText w:val="o"/>
      <w:lvlJc w:val="left"/>
      <w:pPr>
        <w:ind w:left="3888" w:hanging="360"/>
      </w:pPr>
      <w:rPr>
        <w:rFonts w:ascii="Courier New" w:hAnsi="Courier New" w:hint="default"/>
      </w:rPr>
    </w:lvl>
    <w:lvl w:ilvl="5" w:tplc="04150005" w:tentative="1">
      <w:start w:val="1"/>
      <w:numFmt w:val="bullet"/>
      <w:lvlText w:val=""/>
      <w:lvlJc w:val="left"/>
      <w:pPr>
        <w:ind w:left="4608" w:hanging="360"/>
      </w:pPr>
      <w:rPr>
        <w:rFonts w:ascii="Wingdings" w:hAnsi="Wingdings" w:hint="default"/>
      </w:rPr>
    </w:lvl>
    <w:lvl w:ilvl="6" w:tplc="04150001" w:tentative="1">
      <w:start w:val="1"/>
      <w:numFmt w:val="bullet"/>
      <w:lvlText w:val=""/>
      <w:lvlJc w:val="left"/>
      <w:pPr>
        <w:ind w:left="5328" w:hanging="360"/>
      </w:pPr>
      <w:rPr>
        <w:rFonts w:ascii="Symbol" w:hAnsi="Symbol" w:hint="default"/>
      </w:rPr>
    </w:lvl>
    <w:lvl w:ilvl="7" w:tplc="04150003" w:tentative="1">
      <w:start w:val="1"/>
      <w:numFmt w:val="bullet"/>
      <w:lvlText w:val="o"/>
      <w:lvlJc w:val="left"/>
      <w:pPr>
        <w:ind w:left="6048" w:hanging="360"/>
      </w:pPr>
      <w:rPr>
        <w:rFonts w:ascii="Courier New" w:hAnsi="Courier New" w:hint="default"/>
      </w:rPr>
    </w:lvl>
    <w:lvl w:ilvl="8" w:tplc="04150005" w:tentative="1">
      <w:start w:val="1"/>
      <w:numFmt w:val="bullet"/>
      <w:lvlText w:val=""/>
      <w:lvlJc w:val="left"/>
      <w:pPr>
        <w:ind w:left="6768" w:hanging="360"/>
      </w:pPr>
      <w:rPr>
        <w:rFonts w:ascii="Wingdings" w:hAnsi="Wingdings" w:hint="default"/>
      </w:rPr>
    </w:lvl>
  </w:abstractNum>
  <w:abstractNum w:abstractNumId="16" w15:restartNumberingAfterBreak="0">
    <w:nsid w:val="1D212D8D"/>
    <w:multiLevelType w:val="multilevel"/>
    <w:tmpl w:val="21E486C4"/>
    <w:lvl w:ilvl="0">
      <w:start w:val="1"/>
      <w:numFmt w:val="lowerLetter"/>
      <w:lvlText w:val="%1)"/>
      <w:lvlJc w:val="left"/>
      <w:pPr>
        <w:tabs>
          <w:tab w:val="num" w:pos="720"/>
        </w:tabs>
        <w:ind w:left="720" w:hanging="360"/>
      </w:pPr>
      <w:rPr>
        <w:rFonts w:cs="Times New Roman"/>
      </w:rPr>
    </w:lvl>
    <w:lvl w:ilvl="1">
      <w:start w:val="22"/>
      <w:numFmt w:val="decimal"/>
      <w:lvlText w:val="%2."/>
      <w:lvlJc w:val="left"/>
      <w:pPr>
        <w:tabs>
          <w:tab w:val="num" w:pos="927"/>
        </w:tabs>
        <w:ind w:left="927" w:hanging="283"/>
      </w:pPr>
      <w:rPr>
        <w:rFonts w:cs="Times New Roman"/>
      </w:rPr>
    </w:lvl>
    <w:lvl w:ilvl="2">
      <w:start w:val="22"/>
      <w:numFmt w:val="decimal"/>
      <w:lvlText w:val="%3."/>
      <w:lvlJc w:val="left"/>
      <w:pPr>
        <w:tabs>
          <w:tab w:val="num" w:pos="1210"/>
        </w:tabs>
        <w:ind w:left="1210" w:hanging="283"/>
      </w:pPr>
      <w:rPr>
        <w:rFonts w:cs="Times New Roman"/>
      </w:rPr>
    </w:lvl>
    <w:lvl w:ilvl="3">
      <w:start w:val="22"/>
      <w:numFmt w:val="decimal"/>
      <w:lvlText w:val="%4."/>
      <w:lvlJc w:val="left"/>
      <w:pPr>
        <w:tabs>
          <w:tab w:val="num" w:pos="1494"/>
        </w:tabs>
        <w:ind w:left="1494" w:hanging="283"/>
      </w:pPr>
      <w:rPr>
        <w:rFonts w:cs="Times New Roman"/>
      </w:rPr>
    </w:lvl>
    <w:lvl w:ilvl="4">
      <w:start w:val="22"/>
      <w:numFmt w:val="decimal"/>
      <w:lvlText w:val="%5."/>
      <w:lvlJc w:val="left"/>
      <w:pPr>
        <w:tabs>
          <w:tab w:val="num" w:pos="1777"/>
        </w:tabs>
        <w:ind w:left="1777" w:hanging="283"/>
      </w:pPr>
      <w:rPr>
        <w:rFonts w:cs="Times New Roman"/>
      </w:rPr>
    </w:lvl>
    <w:lvl w:ilvl="5">
      <w:start w:val="22"/>
      <w:numFmt w:val="decimal"/>
      <w:lvlText w:val="%6."/>
      <w:lvlJc w:val="left"/>
      <w:pPr>
        <w:tabs>
          <w:tab w:val="num" w:pos="2061"/>
        </w:tabs>
        <w:ind w:left="2061" w:hanging="283"/>
      </w:pPr>
      <w:rPr>
        <w:rFonts w:cs="Times New Roman"/>
      </w:rPr>
    </w:lvl>
    <w:lvl w:ilvl="6">
      <w:start w:val="22"/>
      <w:numFmt w:val="decimal"/>
      <w:lvlText w:val="%7."/>
      <w:lvlJc w:val="left"/>
      <w:pPr>
        <w:tabs>
          <w:tab w:val="num" w:pos="2344"/>
        </w:tabs>
        <w:ind w:left="2344" w:hanging="283"/>
      </w:pPr>
      <w:rPr>
        <w:rFonts w:cs="Times New Roman"/>
      </w:rPr>
    </w:lvl>
    <w:lvl w:ilvl="7">
      <w:start w:val="22"/>
      <w:numFmt w:val="decimal"/>
      <w:lvlText w:val="%8."/>
      <w:lvlJc w:val="left"/>
      <w:pPr>
        <w:tabs>
          <w:tab w:val="num" w:pos="2628"/>
        </w:tabs>
        <w:ind w:left="2628" w:hanging="283"/>
      </w:pPr>
      <w:rPr>
        <w:rFonts w:cs="Times New Roman"/>
      </w:rPr>
    </w:lvl>
    <w:lvl w:ilvl="8">
      <w:start w:val="22"/>
      <w:numFmt w:val="decimal"/>
      <w:lvlText w:val="%9."/>
      <w:lvlJc w:val="left"/>
      <w:pPr>
        <w:tabs>
          <w:tab w:val="num" w:pos="2911"/>
        </w:tabs>
        <w:ind w:left="2911" w:hanging="283"/>
      </w:pPr>
      <w:rPr>
        <w:rFonts w:cs="Times New Roman"/>
      </w:rPr>
    </w:lvl>
  </w:abstractNum>
  <w:abstractNum w:abstractNumId="17" w15:restartNumberingAfterBreak="0">
    <w:nsid w:val="34CA7114"/>
    <w:multiLevelType w:val="hybridMultilevel"/>
    <w:tmpl w:val="93A489AA"/>
    <w:lvl w:ilvl="0" w:tplc="12D3A738">
      <w:start w:val="1"/>
      <w:numFmt w:val="decimal"/>
      <w:lvlText w:val="%1)"/>
      <w:lvlJc w:val="left"/>
      <w:pPr>
        <w:ind w:left="1145" w:hanging="360"/>
      </w:pPr>
      <w:rPr>
        <w:rFonts w:cs="Times New Roman"/>
        <w:snapToGrid/>
        <w:sz w:val="23"/>
        <w:szCs w:val="23"/>
      </w:rPr>
    </w:lvl>
    <w:lvl w:ilvl="1" w:tplc="04150019" w:tentative="1">
      <w:start w:val="1"/>
      <w:numFmt w:val="lowerLetter"/>
      <w:lvlText w:val="%2."/>
      <w:lvlJc w:val="left"/>
      <w:pPr>
        <w:ind w:left="1865" w:hanging="360"/>
      </w:pPr>
      <w:rPr>
        <w:rFonts w:cs="Times New Roman"/>
      </w:rPr>
    </w:lvl>
    <w:lvl w:ilvl="2" w:tplc="0415001B" w:tentative="1">
      <w:start w:val="1"/>
      <w:numFmt w:val="lowerRoman"/>
      <w:lvlText w:val="%3."/>
      <w:lvlJc w:val="right"/>
      <w:pPr>
        <w:ind w:left="2585" w:hanging="180"/>
      </w:pPr>
      <w:rPr>
        <w:rFonts w:cs="Times New Roman"/>
      </w:rPr>
    </w:lvl>
    <w:lvl w:ilvl="3" w:tplc="0415000F" w:tentative="1">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18" w15:restartNumberingAfterBreak="0">
    <w:nsid w:val="387E692D"/>
    <w:multiLevelType w:val="hybridMultilevel"/>
    <w:tmpl w:val="EB62B0A0"/>
    <w:lvl w:ilvl="0" w:tplc="787CB7C4">
      <w:start w:val="1"/>
      <w:numFmt w:val="decimal"/>
      <w:lvlText w:val="%1."/>
      <w:lvlJc w:val="left"/>
      <w:rPr>
        <w:rFonts w:ascii="Tahoma" w:hAnsi="Tahoma" w:cs="Tahoma"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B51530E"/>
    <w:multiLevelType w:val="singleLevel"/>
    <w:tmpl w:val="4CFA9446"/>
    <w:lvl w:ilvl="0">
      <w:start w:val="3"/>
      <w:numFmt w:val="decimal"/>
      <w:lvlText w:val="%1."/>
      <w:lvlJc w:val="left"/>
      <w:rPr>
        <w:rFonts w:ascii="Tahoma" w:hAnsi="Tahoma" w:cs="Tahoma" w:hint="default"/>
      </w:rPr>
    </w:lvl>
  </w:abstractNum>
  <w:abstractNum w:abstractNumId="20" w15:restartNumberingAfterBreak="0">
    <w:nsid w:val="43E97B2F"/>
    <w:multiLevelType w:val="multilevel"/>
    <w:tmpl w:val="C9DEEC2C"/>
    <w:styleLink w:val="NBPpunktorynumeryczne1"/>
    <w:lvl w:ilvl="0">
      <w:start w:val="1"/>
      <w:numFmt w:val="bullet"/>
      <w:lvlText w:val=""/>
      <w:lvlJc w:val="left"/>
      <w:pPr>
        <w:tabs>
          <w:tab w:val="num" w:pos="709"/>
        </w:tabs>
        <w:ind w:left="709" w:hanging="284"/>
      </w:pPr>
      <w:rPr>
        <w:rFonts w:ascii="Wingdings" w:hAnsi="Wingdings" w:hint="default"/>
        <w:color w:val="007A70"/>
        <w:position w:val="0"/>
        <w:sz w:val="22"/>
      </w:rPr>
    </w:lvl>
    <w:lvl w:ilvl="1">
      <w:start w:val="1"/>
      <w:numFmt w:val="bullet"/>
      <w:lvlText w:val=""/>
      <w:lvlJc w:val="left"/>
      <w:pPr>
        <w:tabs>
          <w:tab w:val="num" w:pos="992"/>
        </w:tabs>
        <w:ind w:left="992" w:hanging="283"/>
      </w:pPr>
      <w:rPr>
        <w:rFonts w:ascii="Wingdings" w:hAnsi="Wingdings" w:hint="default"/>
        <w:color w:val="6E6E73"/>
        <w:sz w:val="22"/>
      </w:rPr>
    </w:lvl>
    <w:lvl w:ilvl="2">
      <w:start w:val="1"/>
      <w:numFmt w:val="bullet"/>
      <w:lvlText w:val=""/>
      <w:lvlJc w:val="left"/>
      <w:pPr>
        <w:tabs>
          <w:tab w:val="num" w:pos="1276"/>
        </w:tabs>
        <w:ind w:left="1276" w:hanging="284"/>
      </w:pPr>
      <w:rPr>
        <w:rFonts w:ascii="Wingdings" w:hAnsi="Wingdings" w:hint="default"/>
        <w:color w:val="6E6E73"/>
        <w:sz w:val="22"/>
      </w:rPr>
    </w:lvl>
    <w:lvl w:ilvl="3">
      <w:start w:val="1"/>
      <w:numFmt w:val="bullet"/>
      <w:lvlText w:val=""/>
      <w:lvlJc w:val="left"/>
      <w:pPr>
        <w:tabs>
          <w:tab w:val="num" w:pos="1559"/>
        </w:tabs>
        <w:ind w:left="1559" w:hanging="283"/>
      </w:pPr>
      <w:rPr>
        <w:rFonts w:ascii="Wingdings" w:hAnsi="Wingdings" w:hint="default"/>
        <w:color w:val="6E6E73"/>
      </w:rPr>
    </w:lvl>
    <w:lvl w:ilvl="4">
      <w:start w:val="1"/>
      <w:numFmt w:val="bullet"/>
      <w:lvlText w:val=""/>
      <w:lvlJc w:val="left"/>
      <w:pPr>
        <w:tabs>
          <w:tab w:val="num" w:pos="1843"/>
        </w:tabs>
        <w:ind w:left="1843" w:hanging="284"/>
      </w:pPr>
      <w:rPr>
        <w:rFonts w:ascii="Wingdings" w:hAnsi="Wingdings" w:hint="default"/>
        <w:color w:val="6E6E73"/>
      </w:rPr>
    </w:lvl>
    <w:lvl w:ilvl="5">
      <w:start w:val="1"/>
      <w:numFmt w:val="bullet"/>
      <w:lvlText w:val=""/>
      <w:lvlJc w:val="left"/>
      <w:pPr>
        <w:tabs>
          <w:tab w:val="num" w:pos="2126"/>
        </w:tabs>
        <w:ind w:left="2126" w:hanging="283"/>
      </w:pPr>
      <w:rPr>
        <w:rFonts w:ascii="Wingdings" w:hAnsi="Wingdings" w:hint="default"/>
        <w:color w:val="6E6E73"/>
      </w:rPr>
    </w:lvl>
    <w:lvl w:ilvl="6">
      <w:start w:val="1"/>
      <w:numFmt w:val="bullet"/>
      <w:lvlText w:val=""/>
      <w:lvlJc w:val="left"/>
      <w:pPr>
        <w:tabs>
          <w:tab w:val="num" w:pos="2415"/>
        </w:tabs>
        <w:ind w:left="2410" w:hanging="284"/>
      </w:pPr>
      <w:rPr>
        <w:rFonts w:ascii="Wingdings" w:hAnsi="Wingdings" w:hint="default"/>
        <w:color w:val="6E6E73"/>
      </w:rPr>
    </w:lvl>
    <w:lvl w:ilvl="7">
      <w:start w:val="1"/>
      <w:numFmt w:val="bullet"/>
      <w:lvlText w:val=""/>
      <w:lvlJc w:val="left"/>
      <w:pPr>
        <w:tabs>
          <w:tab w:val="num" w:pos="2699"/>
        </w:tabs>
        <w:ind w:left="2693" w:hanging="283"/>
      </w:pPr>
      <w:rPr>
        <w:rFonts w:ascii="Wingdings" w:hAnsi="Wingdings" w:hint="default"/>
        <w:color w:val="6E6E73"/>
      </w:rPr>
    </w:lvl>
    <w:lvl w:ilvl="8">
      <w:start w:val="1"/>
      <w:numFmt w:val="bullet"/>
      <w:lvlText w:val=""/>
      <w:lvlJc w:val="left"/>
      <w:pPr>
        <w:tabs>
          <w:tab w:val="num" w:pos="2977"/>
        </w:tabs>
        <w:ind w:left="2977" w:hanging="284"/>
      </w:pPr>
      <w:rPr>
        <w:rFonts w:ascii="Wingdings" w:hAnsi="Wingdings" w:hint="default"/>
        <w:color w:val="6E6E73"/>
      </w:rPr>
    </w:lvl>
  </w:abstractNum>
  <w:abstractNum w:abstractNumId="21" w15:restartNumberingAfterBreak="0">
    <w:nsid w:val="47A37AAF"/>
    <w:multiLevelType w:val="hybridMultilevel"/>
    <w:tmpl w:val="9A927AA8"/>
    <w:lvl w:ilvl="0" w:tplc="E878C77C">
      <w:start w:val="2"/>
      <w:numFmt w:val="decimal"/>
      <w:lvlText w:val="%1."/>
      <w:lvlJc w:val="left"/>
      <w:pPr>
        <w:ind w:left="900" w:hanging="360"/>
      </w:pPr>
      <w:rPr>
        <w:rFonts w:cs="Times New Roman" w:hint="default"/>
      </w:rPr>
    </w:lvl>
    <w:lvl w:ilvl="1" w:tplc="04150019" w:tentative="1">
      <w:start w:val="1"/>
      <w:numFmt w:val="lowerLetter"/>
      <w:lvlText w:val="%2."/>
      <w:lvlJc w:val="left"/>
      <w:pPr>
        <w:ind w:left="1620" w:hanging="360"/>
      </w:pPr>
      <w:rPr>
        <w:rFonts w:cs="Times New Roman"/>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22" w15:restartNumberingAfterBreak="0">
    <w:nsid w:val="4D7543F3"/>
    <w:multiLevelType w:val="multilevel"/>
    <w:tmpl w:val="8DEAAB60"/>
    <w:numStyleLink w:val="NBPpunktorynumeryczne"/>
  </w:abstractNum>
  <w:abstractNum w:abstractNumId="23" w15:restartNumberingAfterBreak="0">
    <w:nsid w:val="500100C0"/>
    <w:multiLevelType w:val="hybridMultilevel"/>
    <w:tmpl w:val="45EE206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01D22EB"/>
    <w:multiLevelType w:val="multilevel"/>
    <w:tmpl w:val="C9DEEC2C"/>
    <w:lvl w:ilvl="0">
      <w:numFmt w:val="decimal"/>
      <w:pStyle w:val="Listawypunktowana"/>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50B618EB"/>
    <w:multiLevelType w:val="hybridMultilevel"/>
    <w:tmpl w:val="8E221678"/>
    <w:lvl w:ilvl="0" w:tplc="7172B38C">
      <w:start w:val="1"/>
      <w:numFmt w:val="decimal"/>
      <w:lvlText w:val="%1."/>
      <w:lvlJc w:val="left"/>
      <w:pPr>
        <w:ind w:left="720" w:hanging="360"/>
      </w:pPr>
      <w:rPr>
        <w:rFonts w:ascii="Tahoma" w:hAnsi="Tahoma" w:cs="Tahoma"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3662BB0"/>
    <w:multiLevelType w:val="hybridMultilevel"/>
    <w:tmpl w:val="96BE7C9C"/>
    <w:lvl w:ilvl="0" w:tplc="26169B9E">
      <w:start w:val="1"/>
      <w:numFmt w:val="decimal"/>
      <w:lvlText w:val="%1."/>
      <w:lvlJc w:val="left"/>
      <w:pPr>
        <w:ind w:left="359" w:hanging="360"/>
      </w:pPr>
      <w:rPr>
        <w:rFonts w:cs="Arial" w:hint="default"/>
      </w:rPr>
    </w:lvl>
    <w:lvl w:ilvl="1" w:tplc="04150019" w:tentative="1">
      <w:start w:val="1"/>
      <w:numFmt w:val="lowerLetter"/>
      <w:lvlText w:val="%2."/>
      <w:lvlJc w:val="left"/>
      <w:pPr>
        <w:ind w:left="1079" w:hanging="360"/>
      </w:pPr>
      <w:rPr>
        <w:rFonts w:cs="Times New Roman"/>
      </w:rPr>
    </w:lvl>
    <w:lvl w:ilvl="2" w:tplc="0415001B" w:tentative="1">
      <w:start w:val="1"/>
      <w:numFmt w:val="lowerRoman"/>
      <w:lvlText w:val="%3."/>
      <w:lvlJc w:val="right"/>
      <w:pPr>
        <w:ind w:left="1799" w:hanging="180"/>
      </w:pPr>
      <w:rPr>
        <w:rFonts w:cs="Times New Roman"/>
      </w:rPr>
    </w:lvl>
    <w:lvl w:ilvl="3" w:tplc="0415000F" w:tentative="1">
      <w:start w:val="1"/>
      <w:numFmt w:val="decimal"/>
      <w:lvlText w:val="%4."/>
      <w:lvlJc w:val="left"/>
      <w:pPr>
        <w:ind w:left="2519" w:hanging="360"/>
      </w:pPr>
      <w:rPr>
        <w:rFonts w:cs="Times New Roman"/>
      </w:rPr>
    </w:lvl>
    <w:lvl w:ilvl="4" w:tplc="04150019" w:tentative="1">
      <w:start w:val="1"/>
      <w:numFmt w:val="lowerLetter"/>
      <w:lvlText w:val="%5."/>
      <w:lvlJc w:val="left"/>
      <w:pPr>
        <w:ind w:left="3239" w:hanging="360"/>
      </w:pPr>
      <w:rPr>
        <w:rFonts w:cs="Times New Roman"/>
      </w:rPr>
    </w:lvl>
    <w:lvl w:ilvl="5" w:tplc="0415001B" w:tentative="1">
      <w:start w:val="1"/>
      <w:numFmt w:val="lowerRoman"/>
      <w:lvlText w:val="%6."/>
      <w:lvlJc w:val="right"/>
      <w:pPr>
        <w:ind w:left="3959" w:hanging="180"/>
      </w:pPr>
      <w:rPr>
        <w:rFonts w:cs="Times New Roman"/>
      </w:rPr>
    </w:lvl>
    <w:lvl w:ilvl="6" w:tplc="0415000F" w:tentative="1">
      <w:start w:val="1"/>
      <w:numFmt w:val="decimal"/>
      <w:lvlText w:val="%7."/>
      <w:lvlJc w:val="left"/>
      <w:pPr>
        <w:ind w:left="4679" w:hanging="360"/>
      </w:pPr>
      <w:rPr>
        <w:rFonts w:cs="Times New Roman"/>
      </w:rPr>
    </w:lvl>
    <w:lvl w:ilvl="7" w:tplc="04150019" w:tentative="1">
      <w:start w:val="1"/>
      <w:numFmt w:val="lowerLetter"/>
      <w:lvlText w:val="%8."/>
      <w:lvlJc w:val="left"/>
      <w:pPr>
        <w:ind w:left="5399" w:hanging="360"/>
      </w:pPr>
      <w:rPr>
        <w:rFonts w:cs="Times New Roman"/>
      </w:rPr>
    </w:lvl>
    <w:lvl w:ilvl="8" w:tplc="0415001B" w:tentative="1">
      <w:start w:val="1"/>
      <w:numFmt w:val="lowerRoman"/>
      <w:lvlText w:val="%9."/>
      <w:lvlJc w:val="right"/>
      <w:pPr>
        <w:ind w:left="6119" w:hanging="180"/>
      </w:pPr>
      <w:rPr>
        <w:rFonts w:cs="Times New Roman"/>
      </w:rPr>
    </w:lvl>
  </w:abstractNum>
  <w:abstractNum w:abstractNumId="27" w15:restartNumberingAfterBreak="0">
    <w:nsid w:val="560C5E8F"/>
    <w:multiLevelType w:val="multilevel"/>
    <w:tmpl w:val="8DEAAB60"/>
    <w:styleLink w:val="NBPpunktorynumeryczne"/>
    <w:lvl w:ilvl="0">
      <w:start w:val="1"/>
      <w:numFmt w:val="decimal"/>
      <w:pStyle w:val="Listanumeryczna"/>
      <w:suff w:val="space"/>
      <w:lvlText w:val="%1."/>
      <w:lvlJc w:val="left"/>
      <w:pPr>
        <w:ind w:left="652" w:hanging="227"/>
      </w:pPr>
      <w:rPr>
        <w:rFonts w:ascii="Palatino Linotype" w:hAnsi="Palatino Linotype" w:cs="Times New Roman" w:hint="default"/>
        <w:b w:val="0"/>
        <w:i w:val="0"/>
        <w:sz w:val="22"/>
      </w:rPr>
    </w:lvl>
    <w:lvl w:ilvl="1">
      <w:start w:val="1"/>
      <w:numFmt w:val="decimal"/>
      <w:suff w:val="space"/>
      <w:lvlText w:val="%1.%2."/>
      <w:lvlJc w:val="left"/>
      <w:pPr>
        <w:ind w:left="1094" w:hanging="385"/>
      </w:pPr>
      <w:rPr>
        <w:rFonts w:ascii="Palatino Linotype" w:hAnsi="Palatino Linotype" w:cs="Times New Roman" w:hint="default"/>
        <w:b w:val="0"/>
        <w:i w:val="0"/>
        <w:sz w:val="22"/>
      </w:rPr>
    </w:lvl>
    <w:lvl w:ilvl="2">
      <w:start w:val="1"/>
      <w:numFmt w:val="decimal"/>
      <w:suff w:val="space"/>
      <w:lvlText w:val="%1.%3.%2."/>
      <w:lvlJc w:val="left"/>
      <w:pPr>
        <w:ind w:left="1559" w:hanging="567"/>
      </w:pPr>
      <w:rPr>
        <w:rFonts w:ascii="Palatino Linotype" w:hAnsi="Palatino Linotype" w:cs="Times New Roman" w:hint="default"/>
        <w:b w:val="0"/>
        <w:i w:val="0"/>
        <w:sz w:val="22"/>
      </w:rPr>
    </w:lvl>
    <w:lvl w:ilvl="3">
      <w:start w:val="1"/>
      <w:numFmt w:val="decimal"/>
      <w:suff w:val="space"/>
      <w:lvlText w:val="%1.%2.%3.%4."/>
      <w:lvlJc w:val="left"/>
      <w:pPr>
        <w:ind w:left="1996" w:hanging="720"/>
      </w:pPr>
      <w:rPr>
        <w:rFonts w:ascii="Palatino Linotype" w:hAnsi="Palatino Linotype" w:cs="Times New Roman" w:hint="default"/>
        <w:b w:val="0"/>
        <w:i w:val="0"/>
        <w:sz w:val="22"/>
      </w:rPr>
    </w:lvl>
    <w:lvl w:ilvl="4">
      <w:start w:val="1"/>
      <w:numFmt w:val="decimal"/>
      <w:lvlText w:val="%1.%2.%3.%4.%5."/>
      <w:lvlJc w:val="left"/>
      <w:pPr>
        <w:tabs>
          <w:tab w:val="num" w:pos="1559"/>
        </w:tabs>
        <w:ind w:left="2410" w:hanging="851"/>
      </w:pPr>
      <w:rPr>
        <w:rFonts w:ascii="Palatino Linotype" w:hAnsi="Palatino Linotype" w:cs="Times New Roman" w:hint="default"/>
        <w:b w:val="0"/>
        <w:i w:val="0"/>
        <w:sz w:val="22"/>
      </w:rPr>
    </w:lvl>
    <w:lvl w:ilvl="5">
      <w:start w:val="1"/>
      <w:numFmt w:val="decimal"/>
      <w:suff w:val="space"/>
      <w:lvlText w:val="%1.%2.%3.%4.%5.%6."/>
      <w:lvlJc w:val="left"/>
      <w:pPr>
        <w:ind w:left="2892" w:hanging="1049"/>
      </w:pPr>
      <w:rPr>
        <w:rFonts w:ascii="Palatino Linotype" w:hAnsi="Palatino Linotype" w:cs="Times New Roman" w:hint="default"/>
        <w:b w:val="0"/>
        <w:i w:val="0"/>
        <w:sz w:val="22"/>
      </w:rPr>
    </w:lvl>
    <w:lvl w:ilvl="6">
      <w:start w:val="1"/>
      <w:numFmt w:val="decimal"/>
      <w:suff w:val="space"/>
      <w:lvlText w:val="%1.%2.%3.%4.%5.%6.%7."/>
      <w:lvlJc w:val="left"/>
      <w:pPr>
        <w:ind w:left="3345" w:hanging="1219"/>
      </w:pPr>
      <w:rPr>
        <w:rFonts w:ascii="Palatino Linotype" w:hAnsi="Palatino Linotype" w:cs="Times New Roman" w:hint="default"/>
        <w:b w:val="0"/>
        <w:i w:val="0"/>
        <w:sz w:val="22"/>
      </w:rPr>
    </w:lvl>
    <w:lvl w:ilvl="7">
      <w:start w:val="1"/>
      <w:numFmt w:val="decimal"/>
      <w:suff w:val="space"/>
      <w:lvlText w:val="%1.%2.%3.%4.%5.%6.%7.%8."/>
      <w:lvlJc w:val="left"/>
      <w:pPr>
        <w:ind w:left="3788" w:hanging="1378"/>
      </w:pPr>
      <w:rPr>
        <w:rFonts w:ascii="Palatino Linotype" w:hAnsi="Palatino Linotype" w:cs="Times New Roman" w:hint="default"/>
        <w:b w:val="0"/>
        <w:i w:val="0"/>
        <w:sz w:val="22"/>
      </w:rPr>
    </w:lvl>
    <w:lvl w:ilvl="8">
      <w:start w:val="1"/>
      <w:numFmt w:val="decimal"/>
      <w:suff w:val="space"/>
      <w:lvlText w:val="%1.%2.%3.%4.%5.%6.%7.%8.%9."/>
      <w:lvlJc w:val="left"/>
      <w:pPr>
        <w:ind w:left="4241" w:hanging="1548"/>
      </w:pPr>
      <w:rPr>
        <w:rFonts w:ascii="Palatino Linotype" w:hAnsi="Palatino Linotype" w:cs="Times New Roman" w:hint="default"/>
        <w:b w:val="0"/>
        <w:i w:val="0"/>
        <w:sz w:val="22"/>
      </w:rPr>
    </w:lvl>
  </w:abstractNum>
  <w:abstractNum w:abstractNumId="28" w15:restartNumberingAfterBreak="0">
    <w:nsid w:val="5D9854EA"/>
    <w:multiLevelType w:val="hybridMultilevel"/>
    <w:tmpl w:val="CB98012C"/>
    <w:lvl w:ilvl="0" w:tplc="5C1C0B12">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18044A8"/>
    <w:multiLevelType w:val="hybridMultilevel"/>
    <w:tmpl w:val="3362ABF0"/>
    <w:lvl w:ilvl="0" w:tplc="B7B4F676">
      <w:start w:val="1"/>
      <w:numFmt w:val="decimal"/>
      <w:lvlText w:val="%1)"/>
      <w:lvlJc w:val="left"/>
      <w:pPr>
        <w:tabs>
          <w:tab w:val="num" w:pos="720"/>
        </w:tabs>
        <w:ind w:left="720" w:hanging="360"/>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7A9B6798"/>
    <w:multiLevelType w:val="hybridMultilevel"/>
    <w:tmpl w:val="0F2A410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7DC07CD2"/>
    <w:multiLevelType w:val="singleLevel"/>
    <w:tmpl w:val="8F66A766"/>
    <w:lvl w:ilvl="0">
      <w:start w:val="1"/>
      <w:numFmt w:val="decimal"/>
      <w:lvlText w:val="%1."/>
      <w:lvlJc w:val="left"/>
      <w:rPr>
        <w:rFonts w:ascii="Palatino Linotype" w:hAnsi="Palatino Linotype" w:cs="Arial" w:hint="default"/>
      </w:rPr>
    </w:lvl>
  </w:abstractNum>
  <w:abstractNum w:abstractNumId="32" w15:restartNumberingAfterBreak="0">
    <w:nsid w:val="7DD478E8"/>
    <w:multiLevelType w:val="multilevel"/>
    <w:tmpl w:val="7C60E168"/>
    <w:lvl w:ilvl="0">
      <w:start w:val="1"/>
      <w:numFmt w:val="decimal"/>
      <w:lvlText w:val="%1."/>
      <w:lvlJc w:val="left"/>
      <w:pPr>
        <w:ind w:left="360" w:hanging="360"/>
      </w:pPr>
      <w:rPr>
        <w:rFonts w:ascii="Tahoma" w:hAnsi="Tahoma" w:cs="Tahoma" w:hint="default"/>
        <w:sz w:val="20"/>
        <w:szCs w:val="20"/>
      </w:rPr>
    </w:lvl>
    <w:lvl w:ilvl="1">
      <w:start w:val="1"/>
      <w:numFmt w:val="decimal"/>
      <w:lvlText w:val="%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080" w:hanging="108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num w:numId="1">
    <w:abstractNumId w:val="20"/>
  </w:num>
  <w:num w:numId="2">
    <w:abstractNumId w:val="27"/>
  </w:num>
  <w:num w:numId="3">
    <w:abstractNumId w:val="22"/>
  </w:num>
  <w:num w:numId="4">
    <w:abstractNumId w:val="24"/>
  </w:num>
  <w:num w:numId="5">
    <w:abstractNumId w:val="19"/>
  </w:num>
  <w:num w:numId="6">
    <w:abstractNumId w:val="31"/>
  </w:num>
  <w:num w:numId="7">
    <w:abstractNumId w:val="32"/>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3"/>
  </w:num>
  <w:num w:numId="12">
    <w:abstractNumId w:val="14"/>
  </w:num>
  <w:num w:numId="13">
    <w:abstractNumId w:val="30"/>
  </w:num>
  <w:num w:numId="14">
    <w:abstractNumId w:val="23"/>
  </w:num>
  <w:num w:numId="15">
    <w:abstractNumId w:val="21"/>
  </w:num>
  <w:num w:numId="16">
    <w:abstractNumId w:val="16"/>
  </w:num>
  <w:num w:numId="17">
    <w:abstractNumId w:val="10"/>
  </w:num>
  <w:num w:numId="18">
    <w:abstractNumId w:val="18"/>
  </w:num>
  <w:num w:numId="19">
    <w:abstractNumId w:val="25"/>
  </w:num>
  <w:num w:numId="20">
    <w:abstractNumId w:val="17"/>
  </w:num>
  <w:num w:numId="21">
    <w:abstractNumId w:val="15"/>
  </w:num>
  <w:num w:numId="22">
    <w:abstractNumId w:val="28"/>
  </w:num>
  <w:num w:numId="23">
    <w:abstractNumId w:val="26"/>
  </w:num>
  <w:num w:numId="24">
    <w:abstractNumId w:val="8"/>
  </w:num>
  <w:num w:numId="25">
    <w:abstractNumId w:val="3"/>
  </w:num>
  <w:num w:numId="26">
    <w:abstractNumId w:val="2"/>
  </w:num>
  <w:num w:numId="27">
    <w:abstractNumId w:val="1"/>
  </w:num>
  <w:num w:numId="28">
    <w:abstractNumId w:val="0"/>
  </w:num>
  <w:num w:numId="29">
    <w:abstractNumId w:val="9"/>
  </w:num>
  <w:num w:numId="30">
    <w:abstractNumId w:val="7"/>
  </w:num>
  <w:num w:numId="31">
    <w:abstractNumId w:val="6"/>
  </w:num>
  <w:num w:numId="32">
    <w:abstractNumId w:val="5"/>
  </w:num>
  <w:num w:numId="33">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852FA"/>
    <w:rsid w:val="00017B28"/>
    <w:rsid w:val="000258FA"/>
    <w:rsid w:val="0003522D"/>
    <w:rsid w:val="00035241"/>
    <w:rsid w:val="000436CB"/>
    <w:rsid w:val="00053106"/>
    <w:rsid w:val="0006296A"/>
    <w:rsid w:val="00072CA7"/>
    <w:rsid w:val="00074BCF"/>
    <w:rsid w:val="00096C1F"/>
    <w:rsid w:val="000A0CCC"/>
    <w:rsid w:val="000A4279"/>
    <w:rsid w:val="000B6C6E"/>
    <w:rsid w:val="000B7B62"/>
    <w:rsid w:val="000D0AF1"/>
    <w:rsid w:val="000E5472"/>
    <w:rsid w:val="000E636B"/>
    <w:rsid w:val="000E7902"/>
    <w:rsid w:val="00120469"/>
    <w:rsid w:val="00141A3E"/>
    <w:rsid w:val="00153500"/>
    <w:rsid w:val="00174D77"/>
    <w:rsid w:val="0018555F"/>
    <w:rsid w:val="00191C93"/>
    <w:rsid w:val="0019678A"/>
    <w:rsid w:val="001B233E"/>
    <w:rsid w:val="001B3296"/>
    <w:rsid w:val="001D29B5"/>
    <w:rsid w:val="00227AD7"/>
    <w:rsid w:val="00236CE1"/>
    <w:rsid w:val="00246EEE"/>
    <w:rsid w:val="00255D33"/>
    <w:rsid w:val="00255E9B"/>
    <w:rsid w:val="0026517F"/>
    <w:rsid w:val="00265854"/>
    <w:rsid w:val="00267EF3"/>
    <w:rsid w:val="00285500"/>
    <w:rsid w:val="00294CDA"/>
    <w:rsid w:val="002A3AE9"/>
    <w:rsid w:val="002A56E8"/>
    <w:rsid w:val="002C3802"/>
    <w:rsid w:val="002D552E"/>
    <w:rsid w:val="002E27A2"/>
    <w:rsid w:val="002E4A51"/>
    <w:rsid w:val="0030688E"/>
    <w:rsid w:val="00310506"/>
    <w:rsid w:val="00321617"/>
    <w:rsid w:val="00331DA1"/>
    <w:rsid w:val="00342A16"/>
    <w:rsid w:val="003453AF"/>
    <w:rsid w:val="00346CEB"/>
    <w:rsid w:val="00361696"/>
    <w:rsid w:val="003709AC"/>
    <w:rsid w:val="00371232"/>
    <w:rsid w:val="00377F57"/>
    <w:rsid w:val="00385D57"/>
    <w:rsid w:val="00397F09"/>
    <w:rsid w:val="003F2314"/>
    <w:rsid w:val="003F253E"/>
    <w:rsid w:val="003F3CD4"/>
    <w:rsid w:val="00401717"/>
    <w:rsid w:val="00401A02"/>
    <w:rsid w:val="00413DD5"/>
    <w:rsid w:val="00414BFE"/>
    <w:rsid w:val="004401BD"/>
    <w:rsid w:val="004640F9"/>
    <w:rsid w:val="00465F56"/>
    <w:rsid w:val="0049299A"/>
    <w:rsid w:val="00492E47"/>
    <w:rsid w:val="004978C5"/>
    <w:rsid w:val="004A3C52"/>
    <w:rsid w:val="004B7509"/>
    <w:rsid w:val="004C15DB"/>
    <w:rsid w:val="004D1377"/>
    <w:rsid w:val="004E3930"/>
    <w:rsid w:val="004E4122"/>
    <w:rsid w:val="004E718A"/>
    <w:rsid w:val="00505CFB"/>
    <w:rsid w:val="00514E25"/>
    <w:rsid w:val="00520284"/>
    <w:rsid w:val="005209EA"/>
    <w:rsid w:val="005445A8"/>
    <w:rsid w:val="00560779"/>
    <w:rsid w:val="005852FA"/>
    <w:rsid w:val="00591DB2"/>
    <w:rsid w:val="005B0D93"/>
    <w:rsid w:val="005B5642"/>
    <w:rsid w:val="005C37F5"/>
    <w:rsid w:val="005C72AB"/>
    <w:rsid w:val="005D1E23"/>
    <w:rsid w:val="005D2214"/>
    <w:rsid w:val="005E21B2"/>
    <w:rsid w:val="00601D90"/>
    <w:rsid w:val="00604C6D"/>
    <w:rsid w:val="00606EE7"/>
    <w:rsid w:val="00621FD1"/>
    <w:rsid w:val="00622AFE"/>
    <w:rsid w:val="00635A1B"/>
    <w:rsid w:val="0063799D"/>
    <w:rsid w:val="00637E24"/>
    <w:rsid w:val="00646EDE"/>
    <w:rsid w:val="00660AB7"/>
    <w:rsid w:val="006617A6"/>
    <w:rsid w:val="00673280"/>
    <w:rsid w:val="00674B9C"/>
    <w:rsid w:val="006A02B1"/>
    <w:rsid w:val="006B1D3B"/>
    <w:rsid w:val="006C2A2F"/>
    <w:rsid w:val="006D015A"/>
    <w:rsid w:val="006F58AE"/>
    <w:rsid w:val="00703FF0"/>
    <w:rsid w:val="00712F2F"/>
    <w:rsid w:val="007246BA"/>
    <w:rsid w:val="007248AA"/>
    <w:rsid w:val="00727A74"/>
    <w:rsid w:val="00737DCE"/>
    <w:rsid w:val="00744565"/>
    <w:rsid w:val="0074575E"/>
    <w:rsid w:val="0074767F"/>
    <w:rsid w:val="00786E83"/>
    <w:rsid w:val="00787D5D"/>
    <w:rsid w:val="00792078"/>
    <w:rsid w:val="007B28A0"/>
    <w:rsid w:val="007C3AFC"/>
    <w:rsid w:val="007C3D87"/>
    <w:rsid w:val="007D6EB1"/>
    <w:rsid w:val="008030A3"/>
    <w:rsid w:val="00805E8D"/>
    <w:rsid w:val="008112C1"/>
    <w:rsid w:val="00813034"/>
    <w:rsid w:val="00814731"/>
    <w:rsid w:val="008154F5"/>
    <w:rsid w:val="00815DF6"/>
    <w:rsid w:val="00816119"/>
    <w:rsid w:val="00823792"/>
    <w:rsid w:val="00834E70"/>
    <w:rsid w:val="00843CAE"/>
    <w:rsid w:val="00847319"/>
    <w:rsid w:val="00851844"/>
    <w:rsid w:val="00852F42"/>
    <w:rsid w:val="00880F0A"/>
    <w:rsid w:val="00892596"/>
    <w:rsid w:val="008A55FA"/>
    <w:rsid w:val="008C2077"/>
    <w:rsid w:val="008E4519"/>
    <w:rsid w:val="008E7154"/>
    <w:rsid w:val="008F2B93"/>
    <w:rsid w:val="008F31D9"/>
    <w:rsid w:val="008F5A95"/>
    <w:rsid w:val="00903710"/>
    <w:rsid w:val="009114CD"/>
    <w:rsid w:val="0091431F"/>
    <w:rsid w:val="0092773D"/>
    <w:rsid w:val="009312C7"/>
    <w:rsid w:val="00933A95"/>
    <w:rsid w:val="009627BA"/>
    <w:rsid w:val="00963132"/>
    <w:rsid w:val="00966BFB"/>
    <w:rsid w:val="009759EA"/>
    <w:rsid w:val="00983E29"/>
    <w:rsid w:val="00992151"/>
    <w:rsid w:val="00992D5C"/>
    <w:rsid w:val="00992F72"/>
    <w:rsid w:val="0099369E"/>
    <w:rsid w:val="009A6124"/>
    <w:rsid w:val="009C4635"/>
    <w:rsid w:val="009C4899"/>
    <w:rsid w:val="009C48AE"/>
    <w:rsid w:val="009D5ECD"/>
    <w:rsid w:val="009F6EC1"/>
    <w:rsid w:val="00A27D6D"/>
    <w:rsid w:val="00A40A55"/>
    <w:rsid w:val="00A50AF6"/>
    <w:rsid w:val="00A53CC6"/>
    <w:rsid w:val="00A61C30"/>
    <w:rsid w:val="00A6379A"/>
    <w:rsid w:val="00AA57F5"/>
    <w:rsid w:val="00AB082F"/>
    <w:rsid w:val="00AB1674"/>
    <w:rsid w:val="00AD5410"/>
    <w:rsid w:val="00AD5AEE"/>
    <w:rsid w:val="00AD6A32"/>
    <w:rsid w:val="00AE1473"/>
    <w:rsid w:val="00AE1C16"/>
    <w:rsid w:val="00AF2954"/>
    <w:rsid w:val="00B13803"/>
    <w:rsid w:val="00B14F02"/>
    <w:rsid w:val="00B41ABE"/>
    <w:rsid w:val="00B507B9"/>
    <w:rsid w:val="00B6356A"/>
    <w:rsid w:val="00B763DB"/>
    <w:rsid w:val="00B820C8"/>
    <w:rsid w:val="00B83451"/>
    <w:rsid w:val="00B928BC"/>
    <w:rsid w:val="00B93896"/>
    <w:rsid w:val="00B93C6A"/>
    <w:rsid w:val="00BA179A"/>
    <w:rsid w:val="00BB3E1D"/>
    <w:rsid w:val="00BE42AD"/>
    <w:rsid w:val="00C05997"/>
    <w:rsid w:val="00C16435"/>
    <w:rsid w:val="00C44026"/>
    <w:rsid w:val="00C44B94"/>
    <w:rsid w:val="00C47661"/>
    <w:rsid w:val="00C816F7"/>
    <w:rsid w:val="00C9311D"/>
    <w:rsid w:val="00C941CA"/>
    <w:rsid w:val="00C97A55"/>
    <w:rsid w:val="00CA4C7B"/>
    <w:rsid w:val="00CA63C4"/>
    <w:rsid w:val="00CB27E5"/>
    <w:rsid w:val="00CB2E33"/>
    <w:rsid w:val="00CD0BCD"/>
    <w:rsid w:val="00CD2D59"/>
    <w:rsid w:val="00CD4F05"/>
    <w:rsid w:val="00CE5271"/>
    <w:rsid w:val="00D20685"/>
    <w:rsid w:val="00D24CBD"/>
    <w:rsid w:val="00D27CE4"/>
    <w:rsid w:val="00D40BF4"/>
    <w:rsid w:val="00D51C8A"/>
    <w:rsid w:val="00D54949"/>
    <w:rsid w:val="00D57A47"/>
    <w:rsid w:val="00D60AB2"/>
    <w:rsid w:val="00D72B4B"/>
    <w:rsid w:val="00D76EF1"/>
    <w:rsid w:val="00D912AC"/>
    <w:rsid w:val="00D91D9C"/>
    <w:rsid w:val="00DA19A8"/>
    <w:rsid w:val="00DA6F13"/>
    <w:rsid w:val="00DD3A8E"/>
    <w:rsid w:val="00DE2792"/>
    <w:rsid w:val="00E004BC"/>
    <w:rsid w:val="00E00F17"/>
    <w:rsid w:val="00E027C6"/>
    <w:rsid w:val="00E14B59"/>
    <w:rsid w:val="00E22AA0"/>
    <w:rsid w:val="00E25F96"/>
    <w:rsid w:val="00E26E11"/>
    <w:rsid w:val="00E4273D"/>
    <w:rsid w:val="00E43801"/>
    <w:rsid w:val="00E45899"/>
    <w:rsid w:val="00E51B6C"/>
    <w:rsid w:val="00E5392D"/>
    <w:rsid w:val="00E54050"/>
    <w:rsid w:val="00E7457A"/>
    <w:rsid w:val="00E942CF"/>
    <w:rsid w:val="00EB5262"/>
    <w:rsid w:val="00ED2BE0"/>
    <w:rsid w:val="00ED2F74"/>
    <w:rsid w:val="00F043C9"/>
    <w:rsid w:val="00F17014"/>
    <w:rsid w:val="00F36018"/>
    <w:rsid w:val="00F51FDB"/>
    <w:rsid w:val="00F546D3"/>
    <w:rsid w:val="00F64FAF"/>
    <w:rsid w:val="00F94D0C"/>
    <w:rsid w:val="00FA74CF"/>
    <w:rsid w:val="00FC42C7"/>
    <w:rsid w:val="00FE11C9"/>
    <w:rsid w:val="00FE7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1CBB9AE-6F78-4391-B119-1FF4E4305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59"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A56E8"/>
    <w:pPr>
      <w:spacing w:line="276" w:lineRule="auto"/>
      <w:ind w:firstLine="425"/>
      <w:jc w:val="both"/>
    </w:pPr>
    <w:rPr>
      <w:color w:val="000000"/>
    </w:rPr>
  </w:style>
  <w:style w:type="paragraph" w:styleId="Nagwek1">
    <w:name w:val="heading 1"/>
    <w:basedOn w:val="Normalny"/>
    <w:next w:val="Normalny"/>
    <w:link w:val="Nagwek1Znak"/>
    <w:uiPriority w:val="99"/>
    <w:qFormat/>
    <w:rsid w:val="00255D33"/>
    <w:pPr>
      <w:keepNext/>
      <w:keepLines/>
      <w:spacing w:before="240" w:after="240"/>
      <w:ind w:firstLine="0"/>
      <w:jc w:val="left"/>
      <w:outlineLvl w:val="0"/>
    </w:pPr>
    <w:rPr>
      <w:rFonts w:eastAsia="Times New Roman"/>
      <w:b/>
      <w:bCs/>
      <w:sz w:val="26"/>
      <w:szCs w:val="24"/>
    </w:rPr>
  </w:style>
  <w:style w:type="paragraph" w:styleId="Nagwek2">
    <w:name w:val="heading 2"/>
    <w:basedOn w:val="Normalny"/>
    <w:next w:val="Normalny"/>
    <w:link w:val="Nagwek2Znak"/>
    <w:uiPriority w:val="99"/>
    <w:qFormat/>
    <w:rsid w:val="00255D33"/>
    <w:pPr>
      <w:keepNext/>
      <w:keepLines/>
      <w:spacing w:before="240" w:line="260" w:lineRule="exact"/>
      <w:ind w:firstLine="0"/>
      <w:jc w:val="left"/>
      <w:outlineLvl w:val="1"/>
    </w:pPr>
    <w:rPr>
      <w:rFonts w:eastAsia="Times New Roman"/>
      <w:b/>
      <w:bCs/>
      <w:szCs w:val="19"/>
    </w:rPr>
  </w:style>
  <w:style w:type="paragraph" w:styleId="Nagwek3">
    <w:name w:val="heading 3"/>
    <w:basedOn w:val="Normalny"/>
    <w:next w:val="Normalny"/>
    <w:link w:val="Nagwek3Znak"/>
    <w:uiPriority w:val="99"/>
    <w:qFormat/>
    <w:rsid w:val="00255D33"/>
    <w:pPr>
      <w:keepNext/>
      <w:keepLines/>
      <w:spacing w:before="200"/>
      <w:ind w:firstLine="0"/>
      <w:jc w:val="left"/>
      <w:outlineLvl w:val="2"/>
    </w:pPr>
    <w:rPr>
      <w:rFonts w:eastAsia="Times New Roman"/>
      <w:b/>
      <w:bCs/>
    </w:rPr>
  </w:style>
  <w:style w:type="paragraph" w:styleId="Nagwek4">
    <w:name w:val="heading 4"/>
    <w:basedOn w:val="Normalny"/>
    <w:next w:val="Normalny"/>
    <w:link w:val="Nagwek4Znak"/>
    <w:uiPriority w:val="99"/>
    <w:qFormat/>
    <w:rsid w:val="00246EEE"/>
    <w:pPr>
      <w:keepNext/>
      <w:keepLines/>
      <w:spacing w:before="40"/>
      <w:outlineLvl w:val="3"/>
    </w:pPr>
    <w:rPr>
      <w:rFonts w:eastAsia="Times New Roman"/>
      <w:i/>
      <w:iCs/>
      <w:color w:val="005B53"/>
    </w:rPr>
  </w:style>
  <w:style w:type="paragraph" w:styleId="Nagwek5">
    <w:name w:val="heading 5"/>
    <w:basedOn w:val="Normalny"/>
    <w:next w:val="Normalny"/>
    <w:link w:val="Nagwek5Znak"/>
    <w:uiPriority w:val="99"/>
    <w:qFormat/>
    <w:rsid w:val="00246EEE"/>
    <w:pPr>
      <w:keepNext/>
      <w:keepLines/>
      <w:spacing w:before="40"/>
      <w:outlineLvl w:val="4"/>
    </w:pPr>
    <w:rPr>
      <w:rFonts w:eastAsia="Times New Roman"/>
      <w:color w:val="005B53"/>
    </w:rPr>
  </w:style>
  <w:style w:type="paragraph" w:styleId="Nagwek6">
    <w:name w:val="heading 6"/>
    <w:basedOn w:val="Normalny"/>
    <w:next w:val="Normalny"/>
    <w:link w:val="Nagwek6Znak"/>
    <w:uiPriority w:val="99"/>
    <w:qFormat/>
    <w:rsid w:val="00246EEE"/>
    <w:pPr>
      <w:keepNext/>
      <w:keepLines/>
      <w:spacing w:before="40"/>
      <w:outlineLvl w:val="5"/>
    </w:pPr>
    <w:rPr>
      <w:rFonts w:eastAsia="Times New Roman"/>
      <w:color w:val="003C37"/>
    </w:rPr>
  </w:style>
  <w:style w:type="paragraph" w:styleId="Nagwek7">
    <w:name w:val="heading 7"/>
    <w:basedOn w:val="Normalny"/>
    <w:next w:val="Normalny"/>
    <w:link w:val="Nagwek7Znak"/>
    <w:uiPriority w:val="99"/>
    <w:qFormat/>
    <w:rsid w:val="00246EEE"/>
    <w:pPr>
      <w:keepNext/>
      <w:keepLines/>
      <w:spacing w:before="40"/>
      <w:outlineLvl w:val="6"/>
    </w:pPr>
    <w:rPr>
      <w:rFonts w:eastAsia="Times New Roman"/>
      <w:i/>
      <w:iCs/>
      <w:color w:val="003C37"/>
    </w:rPr>
  </w:style>
  <w:style w:type="paragraph" w:styleId="Nagwek8">
    <w:name w:val="heading 8"/>
    <w:basedOn w:val="Normalny"/>
    <w:next w:val="Normalny"/>
    <w:link w:val="Nagwek8Znak"/>
    <w:uiPriority w:val="99"/>
    <w:qFormat/>
    <w:rsid w:val="00246EEE"/>
    <w:pPr>
      <w:keepNext/>
      <w:keepLines/>
      <w:spacing w:before="40"/>
      <w:outlineLvl w:val="7"/>
    </w:pPr>
    <w:rPr>
      <w:rFonts w:eastAsia="Times New Roman"/>
      <w:color w:val="272727"/>
      <w:sz w:val="21"/>
      <w:szCs w:val="21"/>
    </w:rPr>
  </w:style>
  <w:style w:type="paragraph" w:styleId="Nagwek9">
    <w:name w:val="heading 9"/>
    <w:basedOn w:val="Normalny"/>
    <w:next w:val="Normalny"/>
    <w:link w:val="Nagwek9Znak"/>
    <w:uiPriority w:val="99"/>
    <w:qFormat/>
    <w:rsid w:val="00246EEE"/>
    <w:pPr>
      <w:keepNext/>
      <w:keepLines/>
      <w:spacing w:before="40"/>
      <w:outlineLvl w:val="8"/>
    </w:pPr>
    <w:rPr>
      <w:rFonts w:eastAsia="Times New Roman"/>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255D33"/>
    <w:rPr>
      <w:rFonts w:ascii="Palatino Linotype" w:hAnsi="Palatino Linotype" w:cs="Times New Roman"/>
      <w:b/>
      <w:bCs/>
      <w:color w:val="000000"/>
      <w:sz w:val="24"/>
      <w:szCs w:val="24"/>
      <w:lang w:val="pl-PL" w:eastAsia="pl-PL"/>
    </w:rPr>
  </w:style>
  <w:style w:type="character" w:customStyle="1" w:styleId="Nagwek2Znak">
    <w:name w:val="Nagłówek 2 Znak"/>
    <w:basedOn w:val="Domylnaczcionkaakapitu"/>
    <w:link w:val="Nagwek2"/>
    <w:uiPriority w:val="99"/>
    <w:locked/>
    <w:rsid w:val="00255D33"/>
    <w:rPr>
      <w:rFonts w:ascii="Palatino Linotype" w:hAnsi="Palatino Linotype" w:cs="Times New Roman"/>
      <w:b/>
      <w:bCs/>
      <w:color w:val="000000"/>
      <w:sz w:val="19"/>
      <w:szCs w:val="19"/>
      <w:lang w:val="pl-PL" w:eastAsia="pl-PL"/>
    </w:rPr>
  </w:style>
  <w:style w:type="character" w:customStyle="1" w:styleId="Nagwek3Znak">
    <w:name w:val="Nagłówek 3 Znak"/>
    <w:basedOn w:val="Domylnaczcionkaakapitu"/>
    <w:link w:val="Nagwek3"/>
    <w:uiPriority w:val="99"/>
    <w:locked/>
    <w:rsid w:val="00255D33"/>
    <w:rPr>
      <w:rFonts w:ascii="Palatino Linotype" w:hAnsi="Palatino Linotype" w:cs="Times New Roman"/>
      <w:b/>
      <w:bCs/>
    </w:rPr>
  </w:style>
  <w:style w:type="character" w:customStyle="1" w:styleId="Nagwek4Znak">
    <w:name w:val="Nagłówek 4 Znak"/>
    <w:basedOn w:val="Domylnaczcionkaakapitu"/>
    <w:link w:val="Nagwek4"/>
    <w:uiPriority w:val="99"/>
    <w:locked/>
    <w:rsid w:val="00246EEE"/>
    <w:rPr>
      <w:rFonts w:ascii="Palatino Linotype" w:hAnsi="Palatino Linotype" w:cs="Times New Roman"/>
      <w:i/>
      <w:iCs/>
      <w:color w:val="005B53"/>
    </w:rPr>
  </w:style>
  <w:style w:type="character" w:customStyle="1" w:styleId="Nagwek5Znak">
    <w:name w:val="Nagłówek 5 Znak"/>
    <w:basedOn w:val="Domylnaczcionkaakapitu"/>
    <w:link w:val="Nagwek5"/>
    <w:uiPriority w:val="99"/>
    <w:locked/>
    <w:rsid w:val="00246EEE"/>
    <w:rPr>
      <w:rFonts w:ascii="Palatino Linotype" w:hAnsi="Palatino Linotype" w:cs="Times New Roman"/>
      <w:color w:val="005B53"/>
    </w:rPr>
  </w:style>
  <w:style w:type="character" w:customStyle="1" w:styleId="Nagwek6Znak">
    <w:name w:val="Nagłówek 6 Znak"/>
    <w:basedOn w:val="Domylnaczcionkaakapitu"/>
    <w:link w:val="Nagwek6"/>
    <w:uiPriority w:val="99"/>
    <w:locked/>
    <w:rsid w:val="00246EEE"/>
    <w:rPr>
      <w:rFonts w:ascii="Palatino Linotype" w:hAnsi="Palatino Linotype" w:cs="Times New Roman"/>
      <w:color w:val="003C37"/>
    </w:rPr>
  </w:style>
  <w:style w:type="character" w:customStyle="1" w:styleId="Nagwek7Znak">
    <w:name w:val="Nagłówek 7 Znak"/>
    <w:basedOn w:val="Domylnaczcionkaakapitu"/>
    <w:link w:val="Nagwek7"/>
    <w:uiPriority w:val="99"/>
    <w:locked/>
    <w:rsid w:val="00246EEE"/>
    <w:rPr>
      <w:rFonts w:ascii="Palatino Linotype" w:hAnsi="Palatino Linotype" w:cs="Times New Roman"/>
      <w:i/>
      <w:iCs/>
      <w:color w:val="003C37"/>
    </w:rPr>
  </w:style>
  <w:style w:type="character" w:customStyle="1" w:styleId="Nagwek8Znak">
    <w:name w:val="Nagłówek 8 Znak"/>
    <w:basedOn w:val="Domylnaczcionkaakapitu"/>
    <w:link w:val="Nagwek8"/>
    <w:uiPriority w:val="99"/>
    <w:locked/>
    <w:rsid w:val="00246EEE"/>
    <w:rPr>
      <w:rFonts w:ascii="Palatino Linotype" w:hAnsi="Palatino Linotype" w:cs="Times New Roman"/>
      <w:color w:val="272727"/>
      <w:sz w:val="21"/>
      <w:szCs w:val="21"/>
    </w:rPr>
  </w:style>
  <w:style w:type="character" w:customStyle="1" w:styleId="Nagwek9Znak">
    <w:name w:val="Nagłówek 9 Znak"/>
    <w:basedOn w:val="Domylnaczcionkaakapitu"/>
    <w:link w:val="Nagwek9"/>
    <w:uiPriority w:val="99"/>
    <w:locked/>
    <w:rsid w:val="00246EEE"/>
    <w:rPr>
      <w:rFonts w:ascii="Palatino Linotype" w:hAnsi="Palatino Linotype" w:cs="Times New Roman"/>
      <w:i/>
      <w:iCs/>
      <w:color w:val="272727"/>
      <w:sz w:val="21"/>
      <w:szCs w:val="21"/>
    </w:rPr>
  </w:style>
  <w:style w:type="table" w:styleId="Tabela-Siatka">
    <w:name w:val="Table Grid"/>
    <w:basedOn w:val="Standardowy"/>
    <w:uiPriority w:val="99"/>
    <w:rsid w:val="00397F09"/>
    <w:rPr>
      <w:sz w:val="20"/>
      <w:szCs w:val="20"/>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
  </w:style>
  <w:style w:type="paragraph" w:styleId="Nagwek">
    <w:name w:val="header"/>
    <w:basedOn w:val="Normalny"/>
    <w:link w:val="NagwekZnak"/>
    <w:uiPriority w:val="99"/>
    <w:rsid w:val="000E636B"/>
    <w:pPr>
      <w:tabs>
        <w:tab w:val="center" w:pos="4536"/>
        <w:tab w:val="right" w:pos="9072"/>
      </w:tabs>
      <w:spacing w:line="240" w:lineRule="auto"/>
      <w:jc w:val="left"/>
    </w:pPr>
    <w:rPr>
      <w:szCs w:val="19"/>
    </w:rPr>
  </w:style>
  <w:style w:type="character" w:customStyle="1" w:styleId="NagwekZnak">
    <w:name w:val="Nagłówek Znak"/>
    <w:basedOn w:val="Domylnaczcionkaakapitu"/>
    <w:link w:val="Nagwek"/>
    <w:uiPriority w:val="99"/>
    <w:locked/>
    <w:rsid w:val="000E636B"/>
    <w:rPr>
      <w:rFonts w:ascii="Palatino Linotype" w:hAnsi="Palatino Linotype" w:cs="Times New Roman"/>
      <w:sz w:val="19"/>
      <w:szCs w:val="19"/>
    </w:rPr>
  </w:style>
  <w:style w:type="paragraph" w:customStyle="1" w:styleId="Stopkaakcydensu">
    <w:name w:val="Stopka akcydensu"/>
    <w:basedOn w:val="Normalny"/>
    <w:link w:val="StopkaakcydensuZnak"/>
    <w:uiPriority w:val="99"/>
    <w:rsid w:val="00397F09"/>
    <w:pPr>
      <w:spacing w:after="160" w:line="240" w:lineRule="auto"/>
      <w:ind w:firstLine="340"/>
      <w:contextualSpacing/>
      <w:jc w:val="right"/>
    </w:pPr>
    <w:rPr>
      <w:sz w:val="16"/>
      <w:szCs w:val="16"/>
    </w:rPr>
  </w:style>
  <w:style w:type="character" w:customStyle="1" w:styleId="StopkaakcydensuZnak">
    <w:name w:val="Stopka akcydensu Znak"/>
    <w:basedOn w:val="Domylnaczcionkaakapitu"/>
    <w:link w:val="Stopkaakcydensu"/>
    <w:uiPriority w:val="99"/>
    <w:locked/>
    <w:rsid w:val="00397F09"/>
    <w:rPr>
      <w:rFonts w:ascii="Palatino Linotype" w:hAnsi="Palatino Linotype" w:cs="Times New Roman"/>
      <w:sz w:val="16"/>
      <w:szCs w:val="16"/>
      <w:lang w:val="pl-PL"/>
    </w:rPr>
  </w:style>
  <w:style w:type="paragraph" w:styleId="Tekstdymka">
    <w:name w:val="Balloon Text"/>
    <w:basedOn w:val="Normalny"/>
    <w:link w:val="TekstdymkaZnak"/>
    <w:uiPriority w:val="99"/>
    <w:rsid w:val="00397F09"/>
    <w:pPr>
      <w:spacing w:line="240" w:lineRule="auto"/>
    </w:pPr>
    <w:rPr>
      <w:sz w:val="16"/>
      <w:szCs w:val="16"/>
    </w:rPr>
  </w:style>
  <w:style w:type="character" w:customStyle="1" w:styleId="TekstdymkaZnak">
    <w:name w:val="Tekst dymka Znak"/>
    <w:basedOn w:val="Domylnaczcionkaakapitu"/>
    <w:link w:val="Tekstdymka"/>
    <w:uiPriority w:val="99"/>
    <w:locked/>
    <w:rsid w:val="00397F09"/>
    <w:rPr>
      <w:rFonts w:ascii="Palatino Linotype" w:hAnsi="Palatino Linotype" w:cs="Times New Roman"/>
      <w:sz w:val="16"/>
      <w:szCs w:val="16"/>
    </w:rPr>
  </w:style>
  <w:style w:type="paragraph" w:customStyle="1" w:styleId="Miejsceidataakcydensu">
    <w:name w:val="Miejsce i data akcydensu"/>
    <w:basedOn w:val="Normalny"/>
    <w:next w:val="Adresatakcydensu"/>
    <w:uiPriority w:val="99"/>
    <w:rsid w:val="002A56E8"/>
    <w:pPr>
      <w:jc w:val="right"/>
    </w:pPr>
  </w:style>
  <w:style w:type="paragraph" w:customStyle="1" w:styleId="Adresatakcydensu">
    <w:name w:val="Adresat akcydensu"/>
    <w:basedOn w:val="Normalny"/>
    <w:next w:val="Zwrotgrzecznociowy"/>
    <w:uiPriority w:val="99"/>
    <w:rsid w:val="002A56E8"/>
    <w:pPr>
      <w:spacing w:before="480"/>
      <w:ind w:left="3969" w:firstLine="0"/>
      <w:contextualSpacing/>
      <w:jc w:val="left"/>
    </w:pPr>
    <w:rPr>
      <w:szCs w:val="19"/>
    </w:rPr>
  </w:style>
  <w:style w:type="paragraph" w:styleId="Zwrotgrzecznociowy">
    <w:name w:val="Salutation"/>
    <w:basedOn w:val="Normalny"/>
    <w:next w:val="Normalny"/>
    <w:link w:val="ZwrotgrzecznociowyZnak"/>
    <w:uiPriority w:val="99"/>
    <w:rsid w:val="006C2A2F"/>
    <w:pPr>
      <w:spacing w:before="480" w:after="240"/>
      <w:ind w:firstLine="0"/>
      <w:contextualSpacing/>
      <w:jc w:val="left"/>
    </w:pPr>
    <w:rPr>
      <w:szCs w:val="19"/>
    </w:rPr>
  </w:style>
  <w:style w:type="character" w:customStyle="1" w:styleId="ZwrotgrzecznociowyZnak">
    <w:name w:val="Zwrot grzecznościowy Znak"/>
    <w:basedOn w:val="Domylnaczcionkaakapitu"/>
    <w:link w:val="Zwrotgrzecznociowy"/>
    <w:uiPriority w:val="99"/>
    <w:locked/>
    <w:rsid w:val="006C2A2F"/>
    <w:rPr>
      <w:rFonts w:cs="Times New Roman"/>
      <w:sz w:val="19"/>
      <w:szCs w:val="19"/>
    </w:rPr>
  </w:style>
  <w:style w:type="paragraph" w:styleId="Zwrotpoegnalny">
    <w:name w:val="Closing"/>
    <w:basedOn w:val="Normalny"/>
    <w:link w:val="ZwrotpoegnalnyZnak"/>
    <w:uiPriority w:val="99"/>
    <w:rsid w:val="000E636B"/>
    <w:pPr>
      <w:spacing w:before="480" w:line="240" w:lineRule="auto"/>
      <w:ind w:left="3969" w:firstLine="0"/>
      <w:contextualSpacing/>
      <w:jc w:val="left"/>
    </w:pPr>
    <w:rPr>
      <w:szCs w:val="19"/>
    </w:rPr>
  </w:style>
  <w:style w:type="character" w:customStyle="1" w:styleId="ZwrotpoegnalnyZnak">
    <w:name w:val="Zwrot pożegnalny Znak"/>
    <w:basedOn w:val="Domylnaczcionkaakapitu"/>
    <w:link w:val="Zwrotpoegnalny"/>
    <w:uiPriority w:val="99"/>
    <w:locked/>
    <w:rsid w:val="000E636B"/>
    <w:rPr>
      <w:rFonts w:cs="Times New Roman"/>
      <w:sz w:val="19"/>
      <w:szCs w:val="19"/>
    </w:rPr>
  </w:style>
  <w:style w:type="paragraph" w:styleId="Akapitzlist">
    <w:name w:val="List Paragraph"/>
    <w:basedOn w:val="Normalny"/>
    <w:uiPriority w:val="99"/>
    <w:qFormat/>
    <w:rsid w:val="00606EE7"/>
    <w:pPr>
      <w:ind w:left="720"/>
      <w:contextualSpacing/>
    </w:pPr>
    <w:rPr>
      <w:szCs w:val="19"/>
    </w:rPr>
  </w:style>
  <w:style w:type="paragraph" w:customStyle="1" w:styleId="Teksttabeli">
    <w:name w:val="Tekst tabeli"/>
    <w:basedOn w:val="Normalny"/>
    <w:uiPriority w:val="99"/>
    <w:rsid w:val="00246EEE"/>
    <w:pPr>
      <w:spacing w:before="20" w:after="20" w:line="240" w:lineRule="auto"/>
      <w:ind w:firstLine="0"/>
      <w:jc w:val="left"/>
    </w:pPr>
    <w:rPr>
      <w:rFonts w:cs="Arial"/>
      <w:sz w:val="18"/>
      <w:szCs w:val="16"/>
    </w:rPr>
  </w:style>
  <w:style w:type="paragraph" w:styleId="Stopka">
    <w:name w:val="footer"/>
    <w:basedOn w:val="Normalny"/>
    <w:link w:val="StopkaZnak"/>
    <w:uiPriority w:val="99"/>
    <w:rsid w:val="000E636B"/>
    <w:pPr>
      <w:tabs>
        <w:tab w:val="center" w:pos="4536"/>
        <w:tab w:val="right" w:pos="9072"/>
      </w:tabs>
      <w:spacing w:line="240" w:lineRule="auto"/>
      <w:jc w:val="left"/>
    </w:pPr>
  </w:style>
  <w:style w:type="character" w:customStyle="1" w:styleId="StopkaZnak">
    <w:name w:val="Stopka Znak"/>
    <w:basedOn w:val="Domylnaczcionkaakapitu"/>
    <w:link w:val="Stopka"/>
    <w:uiPriority w:val="99"/>
    <w:locked/>
    <w:rsid w:val="000E636B"/>
    <w:rPr>
      <w:rFonts w:cs="Times New Roman"/>
    </w:rPr>
  </w:style>
  <w:style w:type="paragraph" w:customStyle="1" w:styleId="Znaksprawy">
    <w:name w:val="Znak sprawy"/>
    <w:uiPriority w:val="99"/>
    <w:rsid w:val="00397F09"/>
    <w:pPr>
      <w:spacing w:after="200" w:line="276" w:lineRule="auto"/>
      <w:contextualSpacing/>
    </w:pPr>
  </w:style>
  <w:style w:type="paragraph" w:customStyle="1" w:styleId="Listawypunktowana">
    <w:name w:val="Lista wypunktowana"/>
    <w:basedOn w:val="Normalny"/>
    <w:uiPriority w:val="99"/>
    <w:rsid w:val="00F17014"/>
    <w:pPr>
      <w:numPr>
        <w:numId w:val="4"/>
      </w:numPr>
      <w:contextualSpacing/>
      <w:jc w:val="left"/>
    </w:pPr>
    <w:rPr>
      <w:szCs w:val="19"/>
    </w:rPr>
  </w:style>
  <w:style w:type="paragraph" w:customStyle="1" w:styleId="Listanumeryczna">
    <w:name w:val="Lista numeryczna"/>
    <w:basedOn w:val="Akapitzlist"/>
    <w:uiPriority w:val="99"/>
    <w:rsid w:val="00F17014"/>
    <w:pPr>
      <w:numPr>
        <w:numId w:val="3"/>
      </w:numPr>
      <w:jc w:val="left"/>
    </w:pPr>
  </w:style>
  <w:style w:type="paragraph" w:styleId="Tytu">
    <w:name w:val="Title"/>
    <w:basedOn w:val="Normalny"/>
    <w:next w:val="Normalny"/>
    <w:link w:val="TytuZnak"/>
    <w:uiPriority w:val="99"/>
    <w:qFormat/>
    <w:rsid w:val="00397F09"/>
    <w:pPr>
      <w:pBdr>
        <w:bottom w:val="single" w:sz="8" w:space="4" w:color="007A70"/>
      </w:pBdr>
      <w:spacing w:after="300" w:line="240" w:lineRule="auto"/>
      <w:ind w:firstLine="0"/>
      <w:contextualSpacing/>
    </w:pPr>
    <w:rPr>
      <w:rFonts w:eastAsia="Times New Roman"/>
      <w:spacing w:val="5"/>
      <w:kern w:val="28"/>
      <w:sz w:val="52"/>
      <w:szCs w:val="52"/>
    </w:rPr>
  </w:style>
  <w:style w:type="character" w:customStyle="1" w:styleId="TytuZnak">
    <w:name w:val="Tytuł Znak"/>
    <w:basedOn w:val="Domylnaczcionkaakapitu"/>
    <w:link w:val="Tytu"/>
    <w:uiPriority w:val="99"/>
    <w:locked/>
    <w:rsid w:val="00397F09"/>
    <w:rPr>
      <w:rFonts w:ascii="Palatino Linotype" w:hAnsi="Palatino Linotype" w:cs="Times New Roman"/>
      <w:spacing w:val="5"/>
      <w:kern w:val="28"/>
      <w:sz w:val="52"/>
      <w:szCs w:val="52"/>
    </w:rPr>
  </w:style>
  <w:style w:type="paragraph" w:styleId="Bezodstpw">
    <w:name w:val="No Spacing"/>
    <w:uiPriority w:val="99"/>
    <w:qFormat/>
    <w:rsid w:val="00606EE7"/>
    <w:pPr>
      <w:ind w:firstLine="425"/>
      <w:jc w:val="both"/>
    </w:pPr>
  </w:style>
  <w:style w:type="paragraph" w:styleId="Bibliografia">
    <w:name w:val="Bibliography"/>
    <w:basedOn w:val="Normalny"/>
    <w:next w:val="Normalny"/>
    <w:uiPriority w:val="99"/>
    <w:rsid w:val="00246EEE"/>
    <w:pPr>
      <w:jc w:val="left"/>
    </w:pPr>
  </w:style>
  <w:style w:type="paragraph" w:styleId="Nagwekspisutreci">
    <w:name w:val="TOC Heading"/>
    <w:basedOn w:val="Nagwek1"/>
    <w:next w:val="Normalny"/>
    <w:uiPriority w:val="99"/>
    <w:qFormat/>
    <w:rsid w:val="000E636B"/>
    <w:pPr>
      <w:spacing w:line="259" w:lineRule="auto"/>
      <w:outlineLvl w:val="9"/>
    </w:pPr>
    <w:rPr>
      <w:bCs w:val="0"/>
      <w:szCs w:val="26"/>
    </w:rPr>
  </w:style>
  <w:style w:type="paragraph" w:styleId="Spistreci1">
    <w:name w:val="toc 1"/>
    <w:basedOn w:val="Normalny"/>
    <w:next w:val="Normalny"/>
    <w:autoRedefine/>
    <w:uiPriority w:val="99"/>
    <w:rsid w:val="000E636B"/>
    <w:pPr>
      <w:tabs>
        <w:tab w:val="right" w:leader="dot" w:pos="9060"/>
      </w:tabs>
      <w:spacing w:after="100"/>
      <w:ind w:firstLine="0"/>
      <w:jc w:val="left"/>
    </w:pPr>
    <w:rPr>
      <w:noProof/>
    </w:rPr>
  </w:style>
  <w:style w:type="paragraph" w:styleId="Spistreci2">
    <w:name w:val="toc 2"/>
    <w:basedOn w:val="Normalny"/>
    <w:next w:val="Normalny"/>
    <w:autoRedefine/>
    <w:uiPriority w:val="99"/>
    <w:rsid w:val="000E636B"/>
    <w:pPr>
      <w:tabs>
        <w:tab w:val="right" w:leader="dot" w:pos="9060"/>
      </w:tabs>
      <w:spacing w:after="100"/>
      <w:jc w:val="left"/>
    </w:pPr>
    <w:rPr>
      <w:noProof/>
    </w:rPr>
  </w:style>
  <w:style w:type="character" w:styleId="Hipercze">
    <w:name w:val="Hyperlink"/>
    <w:basedOn w:val="Domylnaczcionkaakapitu"/>
    <w:uiPriority w:val="99"/>
    <w:rsid w:val="000E636B"/>
    <w:rPr>
      <w:rFonts w:cs="Times New Roman"/>
      <w:color w:val="00695F"/>
      <w:u w:val="single"/>
    </w:rPr>
  </w:style>
  <w:style w:type="paragraph" w:styleId="Spistreci3">
    <w:name w:val="toc 3"/>
    <w:basedOn w:val="Normalny"/>
    <w:next w:val="Normalny"/>
    <w:autoRedefine/>
    <w:uiPriority w:val="99"/>
    <w:rsid w:val="000E636B"/>
    <w:pPr>
      <w:spacing w:after="100"/>
      <w:ind w:left="440"/>
      <w:jc w:val="left"/>
    </w:pPr>
  </w:style>
  <w:style w:type="paragraph" w:styleId="Spistreci4">
    <w:name w:val="toc 4"/>
    <w:basedOn w:val="Normalny"/>
    <w:next w:val="Normalny"/>
    <w:autoRedefine/>
    <w:uiPriority w:val="99"/>
    <w:semiHidden/>
    <w:rsid w:val="000E636B"/>
    <w:pPr>
      <w:spacing w:after="100"/>
      <w:ind w:left="660"/>
      <w:jc w:val="left"/>
    </w:pPr>
  </w:style>
  <w:style w:type="paragraph" w:styleId="Spistreci5">
    <w:name w:val="toc 5"/>
    <w:basedOn w:val="Normalny"/>
    <w:next w:val="Normalny"/>
    <w:autoRedefine/>
    <w:uiPriority w:val="99"/>
    <w:semiHidden/>
    <w:rsid w:val="000E636B"/>
    <w:pPr>
      <w:spacing w:after="100"/>
      <w:ind w:left="880"/>
      <w:jc w:val="left"/>
    </w:pPr>
  </w:style>
  <w:style w:type="paragraph" w:styleId="Spistreci6">
    <w:name w:val="toc 6"/>
    <w:basedOn w:val="Normalny"/>
    <w:next w:val="Normalny"/>
    <w:autoRedefine/>
    <w:uiPriority w:val="99"/>
    <w:semiHidden/>
    <w:rsid w:val="000E636B"/>
    <w:pPr>
      <w:spacing w:after="100"/>
      <w:ind w:left="1100"/>
      <w:jc w:val="left"/>
    </w:pPr>
  </w:style>
  <w:style w:type="paragraph" w:styleId="Spistreci8">
    <w:name w:val="toc 8"/>
    <w:basedOn w:val="Normalny"/>
    <w:next w:val="Normalny"/>
    <w:autoRedefine/>
    <w:uiPriority w:val="99"/>
    <w:semiHidden/>
    <w:rsid w:val="000E636B"/>
    <w:pPr>
      <w:spacing w:after="100"/>
      <w:ind w:left="1540"/>
      <w:jc w:val="left"/>
    </w:pPr>
  </w:style>
  <w:style w:type="paragraph" w:styleId="Spistreci9">
    <w:name w:val="toc 9"/>
    <w:basedOn w:val="Normalny"/>
    <w:next w:val="Normalny"/>
    <w:autoRedefine/>
    <w:uiPriority w:val="99"/>
    <w:semiHidden/>
    <w:rsid w:val="000E636B"/>
    <w:pPr>
      <w:spacing w:after="100"/>
      <w:ind w:left="1760"/>
      <w:jc w:val="left"/>
    </w:pPr>
  </w:style>
  <w:style w:type="paragraph" w:styleId="Podtytu">
    <w:name w:val="Subtitle"/>
    <w:basedOn w:val="Normalny"/>
    <w:next w:val="Normalny"/>
    <w:link w:val="PodtytuZnak"/>
    <w:uiPriority w:val="99"/>
    <w:qFormat/>
    <w:rsid w:val="00F17014"/>
    <w:pPr>
      <w:numPr>
        <w:ilvl w:val="1"/>
      </w:numPr>
      <w:spacing w:after="160"/>
      <w:ind w:firstLine="425"/>
      <w:jc w:val="left"/>
    </w:pPr>
    <w:rPr>
      <w:rFonts w:eastAsia="Times New Roman"/>
      <w:color w:val="6E6E73"/>
      <w:spacing w:val="15"/>
    </w:rPr>
  </w:style>
  <w:style w:type="character" w:customStyle="1" w:styleId="PodtytuZnak">
    <w:name w:val="Podtytuł Znak"/>
    <w:basedOn w:val="Domylnaczcionkaakapitu"/>
    <w:link w:val="Podtytu"/>
    <w:uiPriority w:val="99"/>
    <w:locked/>
    <w:rsid w:val="00F17014"/>
    <w:rPr>
      <w:rFonts w:eastAsia="Times New Roman" w:cs="Times New Roman"/>
      <w:color w:val="6E6E73"/>
      <w:spacing w:val="15"/>
    </w:rPr>
  </w:style>
  <w:style w:type="character" w:styleId="Wyrnieniedelikatne">
    <w:name w:val="Subtle Emphasis"/>
    <w:basedOn w:val="Domylnaczcionkaakapitu"/>
    <w:uiPriority w:val="99"/>
    <w:qFormat/>
    <w:rsid w:val="00246EEE"/>
    <w:rPr>
      <w:rFonts w:cs="Times New Roman"/>
      <w:i/>
      <w:iCs/>
      <w:color w:val="404040"/>
    </w:rPr>
  </w:style>
  <w:style w:type="paragraph" w:styleId="Cytat">
    <w:name w:val="Quote"/>
    <w:basedOn w:val="Normalny"/>
    <w:next w:val="Normalny"/>
    <w:link w:val="CytatZnak"/>
    <w:uiPriority w:val="99"/>
    <w:qFormat/>
    <w:rsid w:val="00246EEE"/>
    <w:pPr>
      <w:spacing w:before="200" w:after="160"/>
      <w:ind w:left="864" w:right="864"/>
      <w:jc w:val="center"/>
    </w:pPr>
    <w:rPr>
      <w:i/>
      <w:iCs/>
      <w:color w:val="404040"/>
    </w:rPr>
  </w:style>
  <w:style w:type="character" w:customStyle="1" w:styleId="CytatZnak">
    <w:name w:val="Cytat Znak"/>
    <w:basedOn w:val="Domylnaczcionkaakapitu"/>
    <w:link w:val="Cytat"/>
    <w:uiPriority w:val="99"/>
    <w:locked/>
    <w:rsid w:val="00246EEE"/>
    <w:rPr>
      <w:rFonts w:cs="Times New Roman"/>
      <w:i/>
      <w:iCs/>
      <w:color w:val="404040"/>
    </w:rPr>
  </w:style>
  <w:style w:type="paragraph" w:styleId="Cytatintensywny">
    <w:name w:val="Intense Quote"/>
    <w:basedOn w:val="Normalny"/>
    <w:next w:val="Normalny"/>
    <w:link w:val="CytatintensywnyZnak"/>
    <w:uiPriority w:val="99"/>
    <w:qFormat/>
    <w:rsid w:val="00246EEE"/>
    <w:pPr>
      <w:pBdr>
        <w:top w:val="single" w:sz="4" w:space="10" w:color="007A70"/>
        <w:bottom w:val="single" w:sz="4" w:space="10" w:color="007A70"/>
      </w:pBdr>
      <w:spacing w:before="360" w:after="360"/>
      <w:ind w:left="864" w:right="864"/>
      <w:jc w:val="center"/>
    </w:pPr>
    <w:rPr>
      <w:i/>
      <w:iCs/>
      <w:color w:val="007A70"/>
    </w:rPr>
  </w:style>
  <w:style w:type="character" w:customStyle="1" w:styleId="CytatintensywnyZnak">
    <w:name w:val="Cytat intensywny Znak"/>
    <w:basedOn w:val="Domylnaczcionkaakapitu"/>
    <w:link w:val="Cytatintensywny"/>
    <w:uiPriority w:val="99"/>
    <w:locked/>
    <w:rsid w:val="00246EEE"/>
    <w:rPr>
      <w:rFonts w:cs="Times New Roman"/>
      <w:i/>
      <w:iCs/>
      <w:color w:val="007A70"/>
    </w:rPr>
  </w:style>
  <w:style w:type="character" w:styleId="Odwoaniedelikatne">
    <w:name w:val="Subtle Reference"/>
    <w:basedOn w:val="Domylnaczcionkaakapitu"/>
    <w:uiPriority w:val="99"/>
    <w:qFormat/>
    <w:rsid w:val="00246EEE"/>
    <w:rPr>
      <w:rFonts w:cs="Times New Roman"/>
      <w:color w:val="5A5A5A"/>
    </w:rPr>
  </w:style>
  <w:style w:type="character" w:styleId="Odwoanieintensywne">
    <w:name w:val="Intense Reference"/>
    <w:basedOn w:val="Domylnaczcionkaakapitu"/>
    <w:uiPriority w:val="99"/>
    <w:qFormat/>
    <w:rsid w:val="00246EEE"/>
    <w:rPr>
      <w:rFonts w:cs="Times New Roman"/>
      <w:b/>
      <w:bCs/>
      <w:color w:val="007A70"/>
      <w:spacing w:val="5"/>
    </w:rPr>
  </w:style>
  <w:style w:type="character" w:styleId="Tytuksiki">
    <w:name w:val="Book Title"/>
    <w:basedOn w:val="Domylnaczcionkaakapitu"/>
    <w:uiPriority w:val="99"/>
    <w:qFormat/>
    <w:rsid w:val="00246EEE"/>
    <w:rPr>
      <w:rFonts w:cs="Times New Roman"/>
      <w:b/>
      <w:bCs/>
      <w:i/>
      <w:iCs/>
      <w:spacing w:val="5"/>
    </w:rPr>
  </w:style>
  <w:style w:type="paragraph" w:styleId="Legenda">
    <w:name w:val="caption"/>
    <w:basedOn w:val="Normalny"/>
    <w:next w:val="Normalny"/>
    <w:uiPriority w:val="99"/>
    <w:qFormat/>
    <w:rsid w:val="00AD5AEE"/>
    <w:pPr>
      <w:spacing w:after="200" w:line="240" w:lineRule="auto"/>
      <w:jc w:val="left"/>
    </w:pPr>
    <w:rPr>
      <w:i/>
      <w:iCs/>
      <w:sz w:val="18"/>
      <w:szCs w:val="18"/>
    </w:rPr>
  </w:style>
  <w:style w:type="paragraph" w:styleId="Zwykytekst">
    <w:name w:val="Plain Text"/>
    <w:basedOn w:val="Normalny"/>
    <w:link w:val="ZwykytekstZnak"/>
    <w:uiPriority w:val="99"/>
    <w:rsid w:val="006C2A2F"/>
    <w:rPr>
      <w:rFonts w:cs="Consolas"/>
      <w:szCs w:val="21"/>
    </w:rPr>
  </w:style>
  <w:style w:type="character" w:customStyle="1" w:styleId="ZwykytekstZnak">
    <w:name w:val="Zwykły tekst Znak"/>
    <w:basedOn w:val="Domylnaczcionkaakapitu"/>
    <w:link w:val="Zwykytekst"/>
    <w:uiPriority w:val="99"/>
    <w:locked/>
    <w:rsid w:val="006C2A2F"/>
    <w:rPr>
      <w:rFonts w:cs="Consolas"/>
      <w:sz w:val="21"/>
      <w:szCs w:val="21"/>
    </w:rPr>
  </w:style>
  <w:style w:type="paragraph" w:styleId="Tekstprzypisukocowego">
    <w:name w:val="endnote text"/>
    <w:basedOn w:val="Normalny"/>
    <w:link w:val="TekstprzypisukocowegoZnak"/>
    <w:uiPriority w:val="99"/>
    <w:rsid w:val="006C2A2F"/>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locked/>
    <w:rsid w:val="006C2A2F"/>
    <w:rPr>
      <w:rFonts w:cs="Times New Roman"/>
      <w:sz w:val="20"/>
      <w:szCs w:val="20"/>
    </w:rPr>
  </w:style>
  <w:style w:type="paragraph" w:styleId="Tekstprzypisudolnego">
    <w:name w:val="footnote text"/>
    <w:basedOn w:val="Normalny"/>
    <w:link w:val="TekstprzypisudolnegoZnak"/>
    <w:uiPriority w:val="99"/>
    <w:rsid w:val="006C2A2F"/>
    <w:pPr>
      <w:spacing w:line="240" w:lineRule="auto"/>
    </w:pPr>
    <w:rPr>
      <w:sz w:val="20"/>
      <w:szCs w:val="20"/>
    </w:rPr>
  </w:style>
  <w:style w:type="character" w:customStyle="1" w:styleId="TekstprzypisudolnegoZnak">
    <w:name w:val="Tekst przypisu dolnego Znak"/>
    <w:basedOn w:val="Domylnaczcionkaakapitu"/>
    <w:link w:val="Tekstprzypisudolnego"/>
    <w:uiPriority w:val="99"/>
    <w:locked/>
    <w:rsid w:val="006C2A2F"/>
    <w:rPr>
      <w:rFonts w:cs="Times New Roman"/>
      <w:sz w:val="20"/>
      <w:szCs w:val="20"/>
    </w:rPr>
  </w:style>
  <w:style w:type="paragraph" w:styleId="Tekstpodstawowywcity">
    <w:name w:val="Body Text Indent"/>
    <w:basedOn w:val="Normalny"/>
    <w:link w:val="TekstpodstawowywcityZnak"/>
    <w:uiPriority w:val="99"/>
    <w:rsid w:val="006C2A2F"/>
    <w:pPr>
      <w:spacing w:after="120"/>
      <w:ind w:left="283"/>
    </w:pPr>
  </w:style>
  <w:style w:type="character" w:customStyle="1" w:styleId="TekstpodstawowywcityZnak">
    <w:name w:val="Tekst podstawowy wcięty Znak"/>
    <w:basedOn w:val="Domylnaczcionkaakapitu"/>
    <w:link w:val="Tekstpodstawowywcity"/>
    <w:uiPriority w:val="99"/>
    <w:locked/>
    <w:rsid w:val="006C2A2F"/>
    <w:rPr>
      <w:rFonts w:cs="Times New Roman"/>
    </w:rPr>
  </w:style>
  <w:style w:type="paragraph" w:styleId="Tekstpodstawowyzwciciem2">
    <w:name w:val="Body Text First Indent 2"/>
    <w:basedOn w:val="Tekstpodstawowywcity"/>
    <w:link w:val="Tekstpodstawowyzwciciem2Znak"/>
    <w:uiPriority w:val="99"/>
    <w:rsid w:val="006C2A2F"/>
    <w:pPr>
      <w:spacing w:after="0"/>
      <w:ind w:left="360" w:firstLine="360"/>
    </w:pPr>
  </w:style>
  <w:style w:type="character" w:customStyle="1" w:styleId="Tekstpodstawowyzwciciem2Znak">
    <w:name w:val="Tekst podstawowy z wcięciem 2 Znak"/>
    <w:basedOn w:val="TekstpodstawowywcityZnak"/>
    <w:link w:val="Tekstpodstawowyzwciciem2"/>
    <w:uiPriority w:val="99"/>
    <w:locked/>
    <w:rsid w:val="006C2A2F"/>
    <w:rPr>
      <w:rFonts w:cs="Times New Roman"/>
    </w:rPr>
  </w:style>
  <w:style w:type="paragraph" w:styleId="Tekstpodstawowy">
    <w:name w:val="Body Text"/>
    <w:basedOn w:val="Normalny"/>
    <w:link w:val="TekstpodstawowyZnak"/>
    <w:uiPriority w:val="99"/>
    <w:rsid w:val="006C2A2F"/>
    <w:pPr>
      <w:spacing w:after="120"/>
    </w:pPr>
  </w:style>
  <w:style w:type="character" w:customStyle="1" w:styleId="TekstpodstawowyZnak">
    <w:name w:val="Tekst podstawowy Znak"/>
    <w:basedOn w:val="Domylnaczcionkaakapitu"/>
    <w:link w:val="Tekstpodstawowy"/>
    <w:uiPriority w:val="99"/>
    <w:locked/>
    <w:rsid w:val="006C2A2F"/>
    <w:rPr>
      <w:rFonts w:cs="Times New Roman"/>
    </w:rPr>
  </w:style>
  <w:style w:type="paragraph" w:styleId="Tekstpodstawowyzwciciem">
    <w:name w:val="Body Text First Indent"/>
    <w:basedOn w:val="Tekstpodstawowy"/>
    <w:link w:val="TekstpodstawowyzwciciemZnak"/>
    <w:uiPriority w:val="99"/>
    <w:rsid w:val="006C2A2F"/>
    <w:pPr>
      <w:spacing w:after="0"/>
      <w:ind w:firstLine="360"/>
    </w:pPr>
  </w:style>
  <w:style w:type="character" w:customStyle="1" w:styleId="TekstpodstawowyzwciciemZnak">
    <w:name w:val="Tekst podstawowy z wcięciem Znak"/>
    <w:basedOn w:val="TekstpodstawowyZnak"/>
    <w:link w:val="Tekstpodstawowyzwciciem"/>
    <w:uiPriority w:val="99"/>
    <w:locked/>
    <w:rsid w:val="006C2A2F"/>
    <w:rPr>
      <w:rFonts w:cs="Times New Roman"/>
    </w:rPr>
  </w:style>
  <w:style w:type="paragraph" w:styleId="Tekstpodstawowy3">
    <w:name w:val="Body Text 3"/>
    <w:basedOn w:val="Normalny"/>
    <w:link w:val="Tekstpodstawowy3Znak"/>
    <w:uiPriority w:val="99"/>
    <w:rsid w:val="006C2A2F"/>
    <w:pPr>
      <w:spacing w:after="120"/>
    </w:pPr>
    <w:rPr>
      <w:sz w:val="16"/>
      <w:szCs w:val="16"/>
    </w:rPr>
  </w:style>
  <w:style w:type="character" w:customStyle="1" w:styleId="Tekstpodstawowy3Znak">
    <w:name w:val="Tekst podstawowy 3 Znak"/>
    <w:basedOn w:val="Domylnaczcionkaakapitu"/>
    <w:link w:val="Tekstpodstawowy3"/>
    <w:uiPriority w:val="99"/>
    <w:locked/>
    <w:rsid w:val="006C2A2F"/>
    <w:rPr>
      <w:rFonts w:cs="Times New Roman"/>
      <w:sz w:val="16"/>
      <w:szCs w:val="16"/>
    </w:rPr>
  </w:style>
  <w:style w:type="paragraph" w:styleId="Tekstpodstawowy2">
    <w:name w:val="Body Text 2"/>
    <w:basedOn w:val="Normalny"/>
    <w:link w:val="Tekstpodstawowy2Znak"/>
    <w:uiPriority w:val="99"/>
    <w:rsid w:val="006C2A2F"/>
    <w:pPr>
      <w:spacing w:after="120" w:line="480" w:lineRule="auto"/>
    </w:pPr>
  </w:style>
  <w:style w:type="character" w:customStyle="1" w:styleId="Tekstpodstawowy2Znak">
    <w:name w:val="Tekst podstawowy 2 Znak"/>
    <w:basedOn w:val="Domylnaczcionkaakapitu"/>
    <w:link w:val="Tekstpodstawowy2"/>
    <w:uiPriority w:val="99"/>
    <w:locked/>
    <w:rsid w:val="006C2A2F"/>
    <w:rPr>
      <w:rFonts w:cs="Times New Roman"/>
    </w:rPr>
  </w:style>
  <w:style w:type="paragraph" w:styleId="Tekstmakra">
    <w:name w:val="macro"/>
    <w:link w:val="TekstmakraZnak"/>
    <w:uiPriority w:val="99"/>
    <w:rsid w:val="006C2A2F"/>
    <w:pPr>
      <w:tabs>
        <w:tab w:val="left" w:pos="480"/>
        <w:tab w:val="left" w:pos="960"/>
        <w:tab w:val="left" w:pos="1440"/>
        <w:tab w:val="left" w:pos="1920"/>
        <w:tab w:val="left" w:pos="2400"/>
        <w:tab w:val="left" w:pos="2880"/>
        <w:tab w:val="left" w:pos="3360"/>
        <w:tab w:val="left" w:pos="3840"/>
        <w:tab w:val="left" w:pos="4320"/>
      </w:tabs>
      <w:spacing w:line="276" w:lineRule="auto"/>
      <w:ind w:firstLine="425"/>
      <w:jc w:val="both"/>
    </w:pPr>
    <w:rPr>
      <w:rFonts w:ascii="Consolas" w:hAnsi="Consolas" w:cs="Consolas"/>
      <w:sz w:val="20"/>
      <w:szCs w:val="20"/>
    </w:rPr>
  </w:style>
  <w:style w:type="character" w:customStyle="1" w:styleId="TekstmakraZnak">
    <w:name w:val="Tekst makra Znak"/>
    <w:basedOn w:val="Domylnaczcionkaakapitu"/>
    <w:link w:val="Tekstmakra"/>
    <w:uiPriority w:val="99"/>
    <w:locked/>
    <w:rsid w:val="006C2A2F"/>
    <w:rPr>
      <w:rFonts w:ascii="Consolas" w:hAnsi="Consolas" w:cs="Consolas"/>
      <w:lang w:val="pl-PL" w:eastAsia="pl-PL" w:bidi="ar-SA"/>
    </w:rPr>
  </w:style>
  <w:style w:type="paragraph" w:styleId="Tekstkomentarza">
    <w:name w:val="annotation text"/>
    <w:aliases w:val="Znak1"/>
    <w:basedOn w:val="Normalny"/>
    <w:link w:val="TekstkomentarzaZnak"/>
    <w:uiPriority w:val="99"/>
    <w:rsid w:val="006C2A2F"/>
    <w:pPr>
      <w:spacing w:line="240" w:lineRule="auto"/>
    </w:pPr>
    <w:rPr>
      <w:sz w:val="20"/>
      <w:szCs w:val="20"/>
    </w:rPr>
  </w:style>
  <w:style w:type="character" w:customStyle="1" w:styleId="TekstkomentarzaZnak">
    <w:name w:val="Tekst komentarza Znak"/>
    <w:aliases w:val="Znak1 Znak"/>
    <w:basedOn w:val="Domylnaczcionkaakapitu"/>
    <w:link w:val="Tekstkomentarza"/>
    <w:uiPriority w:val="99"/>
    <w:locked/>
    <w:rsid w:val="006C2A2F"/>
    <w:rPr>
      <w:rFonts w:cs="Times New Roman"/>
      <w:sz w:val="20"/>
      <w:szCs w:val="20"/>
    </w:rPr>
  </w:style>
  <w:style w:type="paragraph" w:styleId="Tekstblokowy">
    <w:name w:val="Block Text"/>
    <w:basedOn w:val="Normalny"/>
    <w:uiPriority w:val="99"/>
    <w:rsid w:val="006C2A2F"/>
    <w:pPr>
      <w:pBdr>
        <w:top w:val="single" w:sz="2" w:space="10" w:color="007A70"/>
        <w:left w:val="single" w:sz="2" w:space="10" w:color="007A70"/>
        <w:bottom w:val="single" w:sz="2" w:space="10" w:color="007A70"/>
        <w:right w:val="single" w:sz="2" w:space="10" w:color="007A70"/>
      </w:pBdr>
      <w:ind w:left="1152" w:right="1152"/>
    </w:pPr>
    <w:rPr>
      <w:rFonts w:eastAsia="Times New Roman"/>
      <w:i/>
      <w:iCs/>
      <w:color w:val="007A70"/>
    </w:rPr>
  </w:style>
  <w:style w:type="paragraph" w:styleId="Data">
    <w:name w:val="Date"/>
    <w:basedOn w:val="Normalny"/>
    <w:next w:val="Normalny"/>
    <w:link w:val="DataZnak"/>
    <w:uiPriority w:val="99"/>
    <w:rsid w:val="00AD5AEE"/>
  </w:style>
  <w:style w:type="character" w:customStyle="1" w:styleId="DataZnak">
    <w:name w:val="Data Znak"/>
    <w:basedOn w:val="Domylnaczcionkaakapitu"/>
    <w:link w:val="Data"/>
    <w:uiPriority w:val="99"/>
    <w:locked/>
    <w:rsid w:val="00AD5AEE"/>
    <w:rPr>
      <w:rFonts w:cs="Times New Roman"/>
    </w:rPr>
  </w:style>
  <w:style w:type="paragraph" w:styleId="Adreszwrotnynakopercie">
    <w:name w:val="envelope return"/>
    <w:basedOn w:val="Normalny"/>
    <w:uiPriority w:val="99"/>
    <w:rsid w:val="00AD5AEE"/>
    <w:pPr>
      <w:spacing w:line="240" w:lineRule="auto"/>
    </w:pPr>
    <w:rPr>
      <w:rFonts w:eastAsia="Times New Roman"/>
      <w:sz w:val="20"/>
      <w:szCs w:val="20"/>
    </w:rPr>
  </w:style>
  <w:style w:type="paragraph" w:styleId="Adresnakopercie">
    <w:name w:val="envelope address"/>
    <w:basedOn w:val="Normalny"/>
    <w:uiPriority w:val="99"/>
    <w:rsid w:val="00AD5AEE"/>
    <w:pPr>
      <w:framePr w:w="7920" w:h="1980" w:hRule="exact" w:hSpace="141" w:wrap="auto" w:hAnchor="page" w:xAlign="center" w:yAlign="bottom"/>
      <w:spacing w:line="240" w:lineRule="auto"/>
      <w:ind w:left="2880"/>
    </w:pPr>
    <w:rPr>
      <w:rFonts w:eastAsia="Times New Roman"/>
      <w:sz w:val="24"/>
      <w:szCs w:val="24"/>
    </w:rPr>
  </w:style>
  <w:style w:type="character" w:styleId="Uwydatnienie">
    <w:name w:val="Emphasis"/>
    <w:basedOn w:val="Domylnaczcionkaakapitu"/>
    <w:uiPriority w:val="99"/>
    <w:qFormat/>
    <w:rsid w:val="002A56E8"/>
    <w:rPr>
      <w:rFonts w:cs="Times New Roman"/>
      <w:i/>
      <w:iCs/>
    </w:rPr>
  </w:style>
  <w:style w:type="character" w:styleId="Odwoanieprzypisudolnego">
    <w:name w:val="footnote reference"/>
    <w:basedOn w:val="Domylnaczcionkaakapitu"/>
    <w:uiPriority w:val="99"/>
    <w:rsid w:val="005852FA"/>
    <w:rPr>
      <w:rFonts w:cs="Times New Roman"/>
      <w:vertAlign w:val="superscript"/>
    </w:rPr>
  </w:style>
  <w:style w:type="character" w:styleId="Odwoaniedokomentarza">
    <w:name w:val="annotation reference"/>
    <w:basedOn w:val="Domylnaczcionkaakapitu"/>
    <w:uiPriority w:val="99"/>
    <w:rsid w:val="00AD6A32"/>
    <w:rPr>
      <w:rFonts w:cs="Times New Roman"/>
      <w:sz w:val="16"/>
      <w:szCs w:val="16"/>
    </w:rPr>
  </w:style>
  <w:style w:type="paragraph" w:styleId="Tematkomentarza">
    <w:name w:val="annotation subject"/>
    <w:basedOn w:val="Tekstkomentarza"/>
    <w:next w:val="Tekstkomentarza"/>
    <w:link w:val="TematkomentarzaZnak"/>
    <w:uiPriority w:val="99"/>
    <w:semiHidden/>
    <w:rsid w:val="00AD6A32"/>
    <w:rPr>
      <w:b/>
      <w:bCs/>
    </w:rPr>
  </w:style>
  <w:style w:type="character" w:customStyle="1" w:styleId="TematkomentarzaZnak">
    <w:name w:val="Temat komentarza Znak"/>
    <w:basedOn w:val="TekstkomentarzaZnak"/>
    <w:link w:val="Tematkomentarza"/>
    <w:uiPriority w:val="99"/>
    <w:semiHidden/>
    <w:locked/>
    <w:rsid w:val="00AD6A32"/>
    <w:rPr>
      <w:rFonts w:cs="Times New Roman"/>
      <w:b/>
      <w:bCs/>
      <w:color w:val="000000"/>
      <w:sz w:val="20"/>
      <w:szCs w:val="20"/>
    </w:rPr>
  </w:style>
  <w:style w:type="paragraph" w:styleId="Poprawka">
    <w:name w:val="Revision"/>
    <w:hidden/>
    <w:uiPriority w:val="99"/>
    <w:semiHidden/>
    <w:rsid w:val="00401A02"/>
    <w:rPr>
      <w:color w:val="000000"/>
    </w:rPr>
  </w:style>
  <w:style w:type="paragraph" w:styleId="NormalnyWeb">
    <w:name w:val="Normal (Web)"/>
    <w:basedOn w:val="Normalny"/>
    <w:uiPriority w:val="99"/>
    <w:semiHidden/>
    <w:rsid w:val="00D27CE4"/>
    <w:pPr>
      <w:spacing w:before="100" w:beforeAutospacing="1" w:after="100" w:afterAutospacing="1" w:line="240" w:lineRule="auto"/>
      <w:ind w:firstLine="0"/>
      <w:jc w:val="left"/>
    </w:pPr>
    <w:rPr>
      <w:rFonts w:ascii="Times New Roman" w:eastAsia="Times New Roman" w:hAnsi="Times New Roman"/>
      <w:color w:val="auto"/>
      <w:sz w:val="24"/>
      <w:szCs w:val="24"/>
    </w:rPr>
  </w:style>
  <w:style w:type="character" w:styleId="Pogrubienie">
    <w:name w:val="Strong"/>
    <w:basedOn w:val="Domylnaczcionkaakapitu"/>
    <w:uiPriority w:val="99"/>
    <w:qFormat/>
    <w:rsid w:val="00D27CE4"/>
    <w:rPr>
      <w:rFonts w:cs="Times New Roman"/>
      <w:b/>
      <w:bCs/>
    </w:rPr>
  </w:style>
  <w:style w:type="character" w:customStyle="1" w:styleId="thesistitle">
    <w:name w:val="thesis__title"/>
    <w:basedOn w:val="Domylnaczcionkaakapitu"/>
    <w:uiPriority w:val="99"/>
    <w:rsid w:val="00D27CE4"/>
    <w:rPr>
      <w:rFonts w:cs="Times New Roman"/>
    </w:rPr>
  </w:style>
  <w:style w:type="character" w:customStyle="1" w:styleId="apple-converted-space">
    <w:name w:val="apple-converted-space"/>
    <w:basedOn w:val="Domylnaczcionkaakapitu"/>
    <w:uiPriority w:val="99"/>
    <w:rsid w:val="00D27CE4"/>
    <w:rPr>
      <w:rFonts w:cs="Times New Roman"/>
    </w:rPr>
  </w:style>
  <w:style w:type="character" w:customStyle="1" w:styleId="green">
    <w:name w:val="green"/>
    <w:basedOn w:val="Domylnaczcionkaakapitu"/>
    <w:uiPriority w:val="99"/>
    <w:rsid w:val="00D27CE4"/>
    <w:rPr>
      <w:rFonts w:cs="Times New Roman"/>
    </w:rPr>
  </w:style>
  <w:style w:type="character" w:customStyle="1" w:styleId="dragusie">
    <w:name w:val="dragusie"/>
    <w:basedOn w:val="Domylnaczcionkaakapitu"/>
    <w:uiPriority w:val="99"/>
    <w:rsid w:val="00D27CE4"/>
    <w:rPr>
      <w:rFonts w:cs="Times New Roman"/>
    </w:rPr>
  </w:style>
  <w:style w:type="paragraph" w:customStyle="1" w:styleId="Style4">
    <w:name w:val="Style4"/>
    <w:basedOn w:val="Normalny"/>
    <w:uiPriority w:val="99"/>
    <w:rsid w:val="002A3AE9"/>
    <w:pPr>
      <w:widowControl w:val="0"/>
      <w:autoSpaceDE w:val="0"/>
      <w:autoSpaceDN w:val="0"/>
      <w:adjustRightInd w:val="0"/>
      <w:spacing w:line="410" w:lineRule="exact"/>
      <w:ind w:firstLine="0"/>
    </w:pPr>
    <w:rPr>
      <w:rFonts w:ascii="Arial Narrow" w:eastAsia="Times New Roman" w:hAnsi="Arial Narrow"/>
      <w:color w:val="auto"/>
      <w:sz w:val="24"/>
      <w:szCs w:val="24"/>
    </w:rPr>
  </w:style>
  <w:style w:type="paragraph" w:customStyle="1" w:styleId="Style7">
    <w:name w:val="Style7"/>
    <w:basedOn w:val="Normalny"/>
    <w:uiPriority w:val="99"/>
    <w:rsid w:val="002A3AE9"/>
    <w:pPr>
      <w:widowControl w:val="0"/>
      <w:autoSpaceDE w:val="0"/>
      <w:autoSpaceDN w:val="0"/>
      <w:adjustRightInd w:val="0"/>
      <w:spacing w:line="410" w:lineRule="exact"/>
      <w:ind w:firstLine="0"/>
    </w:pPr>
    <w:rPr>
      <w:rFonts w:ascii="Arial Narrow" w:eastAsia="Times New Roman" w:hAnsi="Arial Narrow"/>
      <w:color w:val="auto"/>
      <w:sz w:val="24"/>
      <w:szCs w:val="24"/>
    </w:rPr>
  </w:style>
  <w:style w:type="character" w:customStyle="1" w:styleId="FontStyle12">
    <w:name w:val="Font Style12"/>
    <w:uiPriority w:val="99"/>
    <w:rsid w:val="002A3AE9"/>
    <w:rPr>
      <w:rFonts w:ascii="Arial Narrow" w:hAnsi="Arial Narrow"/>
      <w:sz w:val="22"/>
    </w:rPr>
  </w:style>
  <w:style w:type="character" w:customStyle="1" w:styleId="FontStyle13">
    <w:name w:val="Font Style13"/>
    <w:uiPriority w:val="99"/>
    <w:rsid w:val="002A3AE9"/>
    <w:rPr>
      <w:rFonts w:ascii="Arial Narrow" w:hAnsi="Arial Narrow"/>
      <w:b/>
      <w:sz w:val="22"/>
    </w:rPr>
  </w:style>
  <w:style w:type="character" w:customStyle="1" w:styleId="Wzmianka1">
    <w:name w:val="Wzmianka1"/>
    <w:basedOn w:val="Domylnaczcionkaakapitu"/>
    <w:uiPriority w:val="99"/>
    <w:semiHidden/>
    <w:rsid w:val="007D6EB1"/>
    <w:rPr>
      <w:rFonts w:cs="Times New Roman"/>
      <w:color w:val="2B579A"/>
      <w:shd w:val="clear" w:color="auto" w:fill="E6E6E6"/>
    </w:rPr>
  </w:style>
  <w:style w:type="numbering" w:customStyle="1" w:styleId="NBPpunktorynumeryczne1">
    <w:name w:val="NBP punktory numeryczne1"/>
    <w:rsid w:val="00E324A8"/>
    <w:pPr>
      <w:numPr>
        <w:numId w:val="1"/>
      </w:numPr>
    </w:pPr>
  </w:style>
  <w:style w:type="numbering" w:customStyle="1" w:styleId="NBPpunktorynumeryczne">
    <w:name w:val="NBP punktory numeryczne"/>
    <w:rsid w:val="00E324A8"/>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0733641">
      <w:marLeft w:val="0"/>
      <w:marRight w:val="0"/>
      <w:marTop w:val="0"/>
      <w:marBottom w:val="0"/>
      <w:divBdr>
        <w:top w:val="none" w:sz="0" w:space="0" w:color="auto"/>
        <w:left w:val="none" w:sz="0" w:space="0" w:color="auto"/>
        <w:bottom w:val="none" w:sz="0" w:space="0" w:color="auto"/>
        <w:right w:val="none" w:sz="0" w:space="0" w:color="auto"/>
      </w:divBdr>
    </w:div>
    <w:div w:id="2090733642">
      <w:marLeft w:val="0"/>
      <w:marRight w:val="0"/>
      <w:marTop w:val="0"/>
      <w:marBottom w:val="0"/>
      <w:divBdr>
        <w:top w:val="none" w:sz="0" w:space="0" w:color="auto"/>
        <w:left w:val="none" w:sz="0" w:space="0" w:color="auto"/>
        <w:bottom w:val="none" w:sz="0" w:space="0" w:color="auto"/>
        <w:right w:val="none" w:sz="0" w:space="0" w:color="auto"/>
      </w:divBdr>
    </w:div>
    <w:div w:id="2090733643">
      <w:marLeft w:val="0"/>
      <w:marRight w:val="0"/>
      <w:marTop w:val="0"/>
      <w:marBottom w:val="0"/>
      <w:divBdr>
        <w:top w:val="none" w:sz="0" w:space="0" w:color="auto"/>
        <w:left w:val="none" w:sz="0" w:space="0" w:color="auto"/>
        <w:bottom w:val="none" w:sz="0" w:space="0" w:color="auto"/>
        <w:right w:val="none" w:sz="0" w:space="0" w:color="auto"/>
      </w:divBdr>
    </w:div>
    <w:div w:id="20907336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w.rzeznik@interi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2266</Words>
  <Characters>13598</Characters>
  <Application>Microsoft Office Word</Application>
  <DocSecurity>0</DocSecurity>
  <Lines>113</Lines>
  <Paragraphs>31</Paragraphs>
  <ScaleCrop>false</ScaleCrop>
  <Company>Narodowy Bank Polski</Company>
  <LinksUpToDate>false</LinksUpToDate>
  <CharactersWithSpaces>15833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Szyszkowski, Arkadiusz</dc:creator>
  <cp:keywords/>
  <dc:description/>
  <cp:lastModifiedBy>Stojan Diakowski</cp:lastModifiedBy>
  <cp:revision>18</cp:revision>
  <cp:lastPrinted>2017-04-25T10:53:00Z</cp:lastPrinted>
  <dcterms:created xsi:type="dcterms:W3CDTF">2017-04-27T12:15:00Z</dcterms:created>
  <dcterms:modified xsi:type="dcterms:W3CDTF">2018-08-24T07:45:00Z</dcterms:modified>
</cp:coreProperties>
</file>